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D47E" w14:textId="77777777" w:rsidR="0084139C" w:rsidRDefault="0084139C" w:rsidP="005A0D84">
      <w:pPr>
        <w:pStyle w:val="ListParagraph"/>
      </w:pPr>
    </w:p>
    <w:p w14:paraId="1E89FFC2" w14:textId="77777777" w:rsidR="00B71938" w:rsidRDefault="00B71938" w:rsidP="005A0D84">
      <w:pPr>
        <w:pStyle w:val="ListParagraph"/>
      </w:pPr>
    </w:p>
    <w:p w14:paraId="4B7CD030" w14:textId="77777777" w:rsidR="00B71938" w:rsidRDefault="00B71938" w:rsidP="005A0D84">
      <w:pPr>
        <w:pStyle w:val="ListParagraph"/>
      </w:pPr>
    </w:p>
    <w:p w14:paraId="2BA19212" w14:textId="77777777" w:rsidR="00D21905" w:rsidRDefault="00D21905" w:rsidP="005B29C2">
      <w:pPr>
        <w:autoSpaceDE w:val="0"/>
        <w:rPr>
          <w:rFonts w:ascii="Arial" w:hAnsi="Arial" w:cs="Arial"/>
          <w:b/>
          <w:color w:val="000000"/>
          <w:sz w:val="44"/>
          <w:szCs w:val="44"/>
        </w:rPr>
      </w:pPr>
    </w:p>
    <w:p w14:paraId="706D9613" w14:textId="77777777" w:rsidR="002B5FAF" w:rsidRPr="006D1880" w:rsidRDefault="002B5FAF" w:rsidP="00D21905">
      <w:pPr>
        <w:autoSpaceDE w:val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49063A64" w14:textId="6AE0A194" w:rsidR="00BF2786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8C2695">
        <w:rPr>
          <w:rFonts w:ascii="Arial" w:hAnsi="Arial" w:cs="Arial"/>
          <w:b/>
          <w:sz w:val="52"/>
          <w:szCs w:val="52"/>
        </w:rPr>
        <w:t>THIRD SECTOR SMALL GRANT SCHEME 202</w:t>
      </w:r>
      <w:r w:rsidR="004E331D">
        <w:rPr>
          <w:rFonts w:ascii="Arial" w:hAnsi="Arial" w:cs="Arial"/>
          <w:b/>
          <w:sz w:val="52"/>
          <w:szCs w:val="52"/>
        </w:rPr>
        <w:t>3</w:t>
      </w:r>
      <w:r w:rsidRPr="008C2695">
        <w:rPr>
          <w:rFonts w:ascii="Arial" w:hAnsi="Arial" w:cs="Arial"/>
          <w:b/>
          <w:sz w:val="52"/>
          <w:szCs w:val="52"/>
        </w:rPr>
        <w:t>-202</w:t>
      </w:r>
      <w:r w:rsidR="004E331D">
        <w:rPr>
          <w:rFonts w:ascii="Arial" w:hAnsi="Arial" w:cs="Arial"/>
          <w:b/>
          <w:sz w:val="52"/>
          <w:szCs w:val="52"/>
        </w:rPr>
        <w:t>4</w:t>
      </w:r>
    </w:p>
    <w:p w14:paraId="22F92D23" w14:textId="264CC734" w:rsidR="001424C9" w:rsidRPr="008C2695" w:rsidRDefault="001424C9" w:rsidP="00BF278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Round 2</w:t>
      </w:r>
    </w:p>
    <w:p w14:paraId="5FFCFDA5" w14:textId="77777777" w:rsidR="008C2695" w:rsidRPr="008C2695" w:rsidRDefault="008C2695" w:rsidP="00BF2786">
      <w:pPr>
        <w:jc w:val="center"/>
        <w:rPr>
          <w:rFonts w:ascii="Arial" w:hAnsi="Arial" w:cs="Arial"/>
          <w:b/>
          <w:sz w:val="52"/>
          <w:szCs w:val="52"/>
        </w:rPr>
      </w:pPr>
    </w:p>
    <w:p w14:paraId="0EFAF8A8" w14:textId="3A54BDAA" w:rsidR="00BF2786" w:rsidRPr="008C2695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8C2695">
        <w:rPr>
          <w:rFonts w:ascii="Arial" w:hAnsi="Arial" w:cs="Arial"/>
          <w:b/>
          <w:sz w:val="52"/>
          <w:szCs w:val="52"/>
        </w:rPr>
        <w:t>(DEMENTIA CARE)</w:t>
      </w:r>
    </w:p>
    <w:p w14:paraId="74F4A078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5BEBDDEC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57F05921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4D21EED7" w14:textId="56D2E180" w:rsidR="00BF2786" w:rsidRPr="008C2695" w:rsidRDefault="00BF2786" w:rsidP="00BF27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C2695">
        <w:rPr>
          <w:rFonts w:ascii="Arial" w:hAnsi="Arial" w:cs="Arial"/>
          <w:b/>
          <w:i/>
          <w:sz w:val="28"/>
          <w:szCs w:val="28"/>
        </w:rPr>
        <w:t xml:space="preserve">Supported by the Welsh Government </w:t>
      </w:r>
      <w:r w:rsidR="00F9398E">
        <w:rPr>
          <w:rFonts w:ascii="Arial" w:hAnsi="Arial" w:cs="Arial"/>
          <w:b/>
          <w:i/>
          <w:sz w:val="28"/>
          <w:szCs w:val="28"/>
        </w:rPr>
        <w:t>Regional Integration Fund</w:t>
      </w:r>
    </w:p>
    <w:p w14:paraId="7C19F36B" w14:textId="77777777" w:rsidR="009E6CB9" w:rsidRPr="008F46C1" w:rsidRDefault="009E6CB9" w:rsidP="008F46C1">
      <w:pPr>
        <w:autoSpaceDE w:val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57F69132" w14:textId="77777777" w:rsidR="0084139C" w:rsidRDefault="0084139C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292CFD96" w14:textId="77777777" w:rsidR="0084139C" w:rsidRDefault="0084139C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0A9C5D44" w14:textId="77777777"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7F461F6A" w14:textId="77777777"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3E0935D7" w14:textId="77777777" w:rsidR="0084139C" w:rsidRPr="008E6DA3" w:rsidRDefault="0084139C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0263447D" w14:textId="77777777" w:rsidR="00D21905" w:rsidRPr="006D1880" w:rsidRDefault="00D21905" w:rsidP="00D21905">
      <w:pPr>
        <w:autoSpaceDE w:val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6D1880">
        <w:rPr>
          <w:rFonts w:ascii="Arial" w:hAnsi="Arial" w:cs="Arial"/>
          <w:b/>
          <w:color w:val="000000"/>
          <w:sz w:val="52"/>
          <w:szCs w:val="52"/>
        </w:rPr>
        <w:t>Application Guidelines</w:t>
      </w:r>
    </w:p>
    <w:p w14:paraId="3547188C" w14:textId="77777777" w:rsidR="00670246" w:rsidRDefault="00670246" w:rsidP="00FA7FCA">
      <w:pPr>
        <w:rPr>
          <w:rFonts w:ascii="Arial" w:hAnsi="Arial" w:cs="Arial"/>
          <w:b/>
          <w:sz w:val="44"/>
          <w:szCs w:val="44"/>
        </w:rPr>
      </w:pPr>
    </w:p>
    <w:p w14:paraId="038581FD" w14:textId="77777777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33D88A32" w14:textId="77777777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000E028A" w14:textId="77777777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34841252" w14:textId="77777777" w:rsidR="0084139C" w:rsidRPr="00383DF4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0AD3F445" w14:textId="77777777" w:rsidR="00D21905" w:rsidRDefault="00D21905">
      <w:pPr>
        <w:spacing w:after="200" w:line="276" w:lineRule="auto"/>
        <w:rPr>
          <w:rFonts w:ascii="Arial" w:hAnsi="Arial" w:cs="Arial"/>
          <w:b/>
          <w:caps/>
          <w:sz w:val="40"/>
          <w:szCs w:val="40"/>
        </w:rPr>
      </w:pPr>
    </w:p>
    <w:p w14:paraId="4590C374" w14:textId="77777777" w:rsidR="00221B2A" w:rsidRDefault="0084139C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14:paraId="6CBE224B" w14:textId="77777777" w:rsidR="00221B2A" w:rsidRDefault="00221B2A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14:paraId="585FC843" w14:textId="5DA70D82" w:rsidR="0042542B" w:rsidRDefault="00BF7475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third sector</w:t>
      </w:r>
      <w:r w:rsidR="00383DF4" w:rsidRPr="00D21905">
        <w:rPr>
          <w:rFonts w:ascii="Arial" w:hAnsi="Arial" w:cs="Arial"/>
          <w:b/>
          <w:caps/>
          <w:sz w:val="28"/>
          <w:szCs w:val="28"/>
        </w:rPr>
        <w:t xml:space="preserve"> </w:t>
      </w:r>
      <w:r w:rsidR="009E6CB9">
        <w:rPr>
          <w:rFonts w:ascii="Arial" w:hAnsi="Arial" w:cs="Arial"/>
          <w:b/>
          <w:caps/>
          <w:sz w:val="28"/>
          <w:szCs w:val="28"/>
        </w:rPr>
        <w:t xml:space="preserve">SMALL </w:t>
      </w:r>
      <w:r w:rsidR="00576F44">
        <w:rPr>
          <w:rFonts w:ascii="Arial" w:hAnsi="Arial" w:cs="Arial"/>
          <w:b/>
          <w:caps/>
          <w:sz w:val="28"/>
          <w:szCs w:val="28"/>
        </w:rPr>
        <w:t>GRANT SCHEME</w:t>
      </w:r>
      <w:r w:rsidR="00435042">
        <w:rPr>
          <w:rFonts w:ascii="Arial" w:hAnsi="Arial" w:cs="Arial"/>
          <w:b/>
          <w:caps/>
          <w:sz w:val="28"/>
          <w:szCs w:val="28"/>
        </w:rPr>
        <w:t xml:space="preserve"> </w:t>
      </w:r>
      <w:r w:rsidR="0042542B">
        <w:rPr>
          <w:rFonts w:ascii="Arial" w:hAnsi="Arial" w:cs="Arial"/>
          <w:b/>
          <w:caps/>
          <w:sz w:val="28"/>
          <w:szCs w:val="28"/>
        </w:rPr>
        <w:t xml:space="preserve">(Dementia care) </w:t>
      </w:r>
    </w:p>
    <w:p w14:paraId="04827E3F" w14:textId="7D9520DD" w:rsidR="00BF7475" w:rsidRDefault="00BF7475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202</w:t>
      </w:r>
      <w:r w:rsidR="009277A4">
        <w:rPr>
          <w:rFonts w:ascii="Arial" w:hAnsi="Arial" w:cs="Arial"/>
          <w:b/>
          <w:caps/>
          <w:sz w:val="28"/>
          <w:szCs w:val="28"/>
        </w:rPr>
        <w:t>3</w:t>
      </w:r>
      <w:r w:rsidR="00435042">
        <w:rPr>
          <w:rFonts w:ascii="Arial" w:hAnsi="Arial" w:cs="Arial"/>
          <w:b/>
          <w:caps/>
          <w:sz w:val="28"/>
          <w:szCs w:val="28"/>
        </w:rPr>
        <w:t>-202</w:t>
      </w:r>
      <w:r w:rsidR="009277A4">
        <w:rPr>
          <w:rFonts w:ascii="Arial" w:hAnsi="Arial" w:cs="Arial"/>
          <w:b/>
          <w:caps/>
          <w:sz w:val="28"/>
          <w:szCs w:val="28"/>
        </w:rPr>
        <w:t>4</w:t>
      </w:r>
    </w:p>
    <w:p w14:paraId="7817621C" w14:textId="6DED7254" w:rsidR="00670246" w:rsidRPr="0084139C" w:rsidRDefault="006B1E96" w:rsidP="001A7280">
      <w:pPr>
        <w:rPr>
          <w:rFonts w:ascii="Arial" w:hAnsi="Arial" w:cs="Arial"/>
          <w:b/>
          <w:caps/>
          <w:sz w:val="24"/>
          <w:szCs w:val="24"/>
        </w:rPr>
      </w:pPr>
      <w:r w:rsidRPr="0084139C">
        <w:rPr>
          <w:rFonts w:ascii="Arial" w:hAnsi="Arial" w:cs="Arial"/>
          <w:b/>
          <w:caps/>
          <w:sz w:val="24"/>
          <w:szCs w:val="24"/>
        </w:rPr>
        <w:t xml:space="preserve">AIM </w:t>
      </w:r>
    </w:p>
    <w:p w14:paraId="341BD391" w14:textId="77777777" w:rsidR="001A7280" w:rsidRPr="0084139C" w:rsidRDefault="001A7280" w:rsidP="001A7280">
      <w:pPr>
        <w:rPr>
          <w:rFonts w:ascii="Arial" w:hAnsi="Arial" w:cs="Arial"/>
          <w:b/>
          <w:caps/>
          <w:sz w:val="24"/>
          <w:szCs w:val="24"/>
        </w:rPr>
      </w:pPr>
    </w:p>
    <w:p w14:paraId="4A7E99E9" w14:textId="77777777" w:rsidR="00D311F9" w:rsidRDefault="001B0CCE" w:rsidP="00D311F9">
      <w:r>
        <w:rPr>
          <w:rFonts w:ascii="Arial" w:hAnsi="Arial" w:cs="Arial"/>
          <w:sz w:val="24"/>
          <w:szCs w:val="24"/>
        </w:rPr>
        <w:t>The Scheme</w:t>
      </w:r>
      <w:r w:rsidRPr="0084139C">
        <w:rPr>
          <w:rFonts w:ascii="Arial" w:hAnsi="Arial" w:cs="Arial"/>
          <w:sz w:val="24"/>
          <w:szCs w:val="24"/>
        </w:rPr>
        <w:t xml:space="preserve"> underpins the implementation plan for the Social Services &amp; Wellbeing (Wales) Act 2014 across the Cwm Taf area </w:t>
      </w:r>
      <w:r w:rsidRPr="007D62A4">
        <w:rPr>
          <w:rFonts w:ascii="Arial" w:hAnsi="Arial" w:cs="Arial"/>
          <w:sz w:val="24"/>
          <w:szCs w:val="24"/>
        </w:rPr>
        <w:t xml:space="preserve">and is </w:t>
      </w:r>
      <w:r w:rsidRPr="007D62A4">
        <w:rPr>
          <w:rFonts w:ascii="Arial" w:hAnsi="Arial" w:cs="Arial"/>
          <w:sz w:val="24"/>
          <w:szCs w:val="24"/>
          <w:lang w:val="en-US" w:eastAsia="en-GB"/>
        </w:rPr>
        <w:t>to support innovative and creative projects which are likely to have a significant impact in communities.</w:t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  It further seeks to respond to the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recently launched </w:t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Welsh Government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document </w:t>
      </w:r>
      <w:r w:rsidR="00137A70">
        <w:rPr>
          <w:rFonts w:ascii="Arial" w:hAnsi="Arial" w:cs="Arial"/>
          <w:sz w:val="24"/>
          <w:szCs w:val="24"/>
          <w:lang w:val="en-US" w:eastAsia="en-GB"/>
        </w:rPr>
        <w:t>–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“Rehabilitation – a f</w:t>
      </w:r>
      <w:r w:rsidR="0035048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ramework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for continuity and recovery</w:t>
      </w:r>
      <w:r w:rsidR="00FA61C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2020-2021”</w:t>
      </w:r>
      <w:r w:rsidR="00D311F9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</w:t>
      </w:r>
      <w:hyperlink r:id="rId11" w:history="1">
        <w:r w:rsidR="00D311F9">
          <w:rPr>
            <w:rStyle w:val="Hyperlink"/>
            <w:rFonts w:ascii="Arial" w:hAnsi="Arial" w:cs="Arial"/>
            <w:sz w:val="24"/>
            <w:szCs w:val="24"/>
          </w:rPr>
          <w:t>https://gov.wales/health-and-social-care-services-rehabilitation-framework-2020-2021</w:t>
        </w:r>
      </w:hyperlink>
    </w:p>
    <w:p w14:paraId="5495F6D6" w14:textId="1105D143" w:rsidR="001B0CCE" w:rsidRDefault="0081103E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Applications will need to demonstrate how the </w:t>
      </w:r>
      <w:r w:rsidRPr="0081103E">
        <w:rPr>
          <w:rFonts w:ascii="Arial" w:hAnsi="Arial" w:cs="Arial"/>
          <w:color w:val="333333"/>
          <w:sz w:val="24"/>
          <w:szCs w:val="24"/>
          <w:lang w:val="en-US" w:eastAsia="en-GB"/>
        </w:rPr>
        <w:t>project will meet the Dementia Care Pathway of Standards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1E583558" w14:textId="3BC9FAEF" w:rsidR="0081103E" w:rsidRDefault="002C3E4C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hyperlink r:id="rId12" w:history="1">
        <w:r w:rsidR="0081103E" w:rsidRPr="00D96FC7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https://phw.nhs.wales/services-and-teams/improvement-cymru/news-and-blog/publications/dementia-standards/</w:t>
        </w:r>
      </w:hyperlink>
    </w:p>
    <w:p w14:paraId="58238B3F" w14:textId="77777777" w:rsidR="0081103E" w:rsidRPr="0084139C" w:rsidRDefault="0081103E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7B95799F" w14:textId="7E2F60AF" w:rsidR="006B1E96" w:rsidRDefault="00670246" w:rsidP="00FF27E3">
      <w:pPr>
        <w:spacing w:before="100" w:beforeAutospacing="1" w:line="300" w:lineRule="atLeast"/>
        <w:jc w:val="both"/>
        <w:rPr>
          <w:rFonts w:ascii="Arial" w:hAnsi="Arial" w:cs="Arial"/>
          <w:sz w:val="24"/>
          <w:szCs w:val="24"/>
          <w:lang w:val="en-US" w:eastAsia="en-GB"/>
        </w:rPr>
      </w:pPr>
      <w:r w:rsidRPr="00561C0F">
        <w:rPr>
          <w:rFonts w:ascii="Arial" w:hAnsi="Arial" w:cs="Arial"/>
          <w:sz w:val="24"/>
          <w:szCs w:val="24"/>
        </w:rPr>
        <w:t>The</w:t>
      </w:r>
      <w:r w:rsidR="00BF7475">
        <w:rPr>
          <w:rFonts w:ascii="Arial" w:hAnsi="Arial" w:cs="Arial"/>
          <w:sz w:val="24"/>
          <w:szCs w:val="24"/>
        </w:rPr>
        <w:t xml:space="preserve">se </w:t>
      </w:r>
      <w:r w:rsidR="001B0CCE">
        <w:rPr>
          <w:rFonts w:ascii="Arial" w:hAnsi="Arial" w:cs="Arial"/>
          <w:sz w:val="24"/>
          <w:szCs w:val="24"/>
        </w:rPr>
        <w:t>Grants</w:t>
      </w:r>
      <w:r w:rsidR="00622086" w:rsidRPr="00561C0F">
        <w:rPr>
          <w:rFonts w:ascii="Arial" w:hAnsi="Arial" w:cs="Arial"/>
          <w:sz w:val="24"/>
          <w:szCs w:val="24"/>
        </w:rPr>
        <w:t xml:space="preserve"> </w:t>
      </w:r>
      <w:r w:rsidR="00BF7475">
        <w:rPr>
          <w:rFonts w:ascii="Arial" w:hAnsi="Arial" w:cs="Arial"/>
          <w:sz w:val="24"/>
          <w:szCs w:val="24"/>
        </w:rPr>
        <w:t xml:space="preserve">are </w:t>
      </w:r>
      <w:r w:rsidR="00383DF4" w:rsidRPr="00561C0F">
        <w:rPr>
          <w:rFonts w:ascii="Arial" w:hAnsi="Arial" w:cs="Arial"/>
          <w:sz w:val="24"/>
          <w:szCs w:val="24"/>
        </w:rPr>
        <w:t xml:space="preserve">for </w:t>
      </w:r>
      <w:r w:rsidRPr="00561C0F">
        <w:rPr>
          <w:rFonts w:ascii="Arial" w:hAnsi="Arial" w:cs="Arial"/>
          <w:sz w:val="24"/>
          <w:szCs w:val="24"/>
        </w:rPr>
        <w:t xml:space="preserve">voluntary and community organisations based </w:t>
      </w:r>
      <w:r w:rsidR="00383DF4" w:rsidRPr="00561C0F">
        <w:rPr>
          <w:rFonts w:ascii="Arial" w:hAnsi="Arial" w:cs="Arial"/>
          <w:sz w:val="24"/>
          <w:szCs w:val="24"/>
        </w:rPr>
        <w:t>and</w:t>
      </w:r>
      <w:r w:rsidRPr="00561C0F">
        <w:rPr>
          <w:rFonts w:ascii="Arial" w:hAnsi="Arial" w:cs="Arial"/>
          <w:sz w:val="24"/>
          <w:szCs w:val="24"/>
        </w:rPr>
        <w:t xml:space="preserve"> working in the </w:t>
      </w:r>
      <w:r w:rsidR="00F95032">
        <w:rPr>
          <w:rFonts w:ascii="Arial" w:hAnsi="Arial" w:cs="Arial"/>
          <w:sz w:val="24"/>
          <w:szCs w:val="24"/>
        </w:rPr>
        <w:t>Bridgend</w:t>
      </w:r>
      <w:r w:rsidR="009277A4">
        <w:rPr>
          <w:rFonts w:ascii="Arial" w:hAnsi="Arial" w:cs="Arial"/>
          <w:sz w:val="24"/>
          <w:szCs w:val="24"/>
        </w:rPr>
        <w:t xml:space="preserve">, </w:t>
      </w:r>
      <w:r w:rsidR="00383DF4" w:rsidRPr="00561C0F">
        <w:rPr>
          <w:rFonts w:ascii="Arial" w:hAnsi="Arial" w:cs="Arial"/>
          <w:sz w:val="24"/>
          <w:szCs w:val="24"/>
        </w:rPr>
        <w:t>Rhondda Cynon Taff and</w:t>
      </w:r>
      <w:r w:rsidRPr="00561C0F">
        <w:rPr>
          <w:rFonts w:ascii="Arial" w:hAnsi="Arial" w:cs="Arial"/>
          <w:sz w:val="24"/>
          <w:szCs w:val="24"/>
        </w:rPr>
        <w:t xml:space="preserve"> Merthyr Tydfil</w:t>
      </w:r>
      <w:r w:rsidR="001B0CCE">
        <w:rPr>
          <w:rFonts w:ascii="Arial" w:hAnsi="Arial" w:cs="Arial"/>
          <w:sz w:val="24"/>
          <w:szCs w:val="24"/>
        </w:rPr>
        <w:t xml:space="preserve"> </w:t>
      </w:r>
      <w:r w:rsidR="00F9398E">
        <w:rPr>
          <w:rFonts w:ascii="Arial" w:hAnsi="Arial" w:cs="Arial"/>
          <w:sz w:val="24"/>
          <w:szCs w:val="24"/>
        </w:rPr>
        <w:t>areas and</w:t>
      </w:r>
      <w:r w:rsidR="00FF27E3">
        <w:rPr>
          <w:rFonts w:ascii="Arial" w:hAnsi="Arial" w:cs="Arial"/>
          <w:sz w:val="24"/>
          <w:szCs w:val="24"/>
        </w:rPr>
        <w:t xml:space="preserve"> are </w:t>
      </w:r>
      <w:r w:rsidR="00FF27E3">
        <w:rPr>
          <w:rFonts w:ascii="Arial" w:hAnsi="Arial" w:cs="Arial"/>
          <w:sz w:val="24"/>
          <w:szCs w:val="24"/>
          <w:lang w:val="en-US" w:eastAsia="en-GB"/>
        </w:rPr>
        <w:t xml:space="preserve">supported by the Welsh Government </w:t>
      </w:r>
      <w:r w:rsidR="00F9398E">
        <w:rPr>
          <w:rFonts w:ascii="Arial" w:hAnsi="Arial" w:cs="Arial"/>
          <w:sz w:val="24"/>
          <w:szCs w:val="24"/>
          <w:lang w:val="en-US" w:eastAsia="en-GB"/>
        </w:rPr>
        <w:t>Regional Integration Fund</w:t>
      </w:r>
      <w:r w:rsidR="00155E1C">
        <w:rPr>
          <w:rFonts w:ascii="Arial" w:hAnsi="Arial" w:cs="Arial"/>
          <w:sz w:val="24"/>
          <w:szCs w:val="24"/>
          <w:lang w:val="en-US" w:eastAsia="en-GB"/>
        </w:rPr>
        <w:t>.</w:t>
      </w:r>
    </w:p>
    <w:p w14:paraId="0C3CB404" w14:textId="6BC8E389" w:rsidR="00280879" w:rsidRPr="000627E2" w:rsidRDefault="00280879" w:rsidP="00FF27E3">
      <w:pPr>
        <w:spacing w:before="100" w:beforeAutospacing="1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Grant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recipients</w:t>
      </w: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must attend the Regional Cwm Taf Morgannwg Dementia Forum as par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t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f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the Terms and Conditions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of the grant.</w:t>
      </w:r>
    </w:p>
    <w:p w14:paraId="15DDDCC7" w14:textId="77777777" w:rsidR="00622086" w:rsidRPr="000627E2" w:rsidRDefault="00622086" w:rsidP="00622086">
      <w:pPr>
        <w:jc w:val="both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14:paraId="7B6B7822" w14:textId="77777777" w:rsidR="00622086" w:rsidRPr="0084139C" w:rsidRDefault="00622086" w:rsidP="00622086">
      <w:pPr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FUND</w:t>
      </w:r>
      <w:r w:rsidR="00576F44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ING</w:t>
      </w: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 CRITERIA:</w:t>
      </w:r>
    </w:p>
    <w:p w14:paraId="64ECB93E" w14:textId="77777777" w:rsidR="00622086" w:rsidRPr="0084139C" w:rsidRDefault="0062208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688B7A54" w14:textId="77777777" w:rsidR="00622086" w:rsidRPr="0084139C" w:rsidRDefault="006B1E9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S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uccessful projects will achieve one or more of the following criteria:</w:t>
      </w:r>
    </w:p>
    <w:p w14:paraId="49E0DD8E" w14:textId="77777777" w:rsidR="00622086" w:rsidRPr="0084139C" w:rsidRDefault="00622086" w:rsidP="00C82EBF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52A05FC9" w14:textId="2A23818C" w:rsidR="00D361F2" w:rsidRDefault="00C82EBF" w:rsidP="00D361F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proofErr w:type="gramStart"/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combat</w:t>
      </w:r>
      <w:proofErr w:type="gramEnd"/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the imp</w:t>
      </w:r>
      <w:r w:rsidR="00D361F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act of loneliness and </w:t>
      </w:r>
      <w:r w:rsidR="00F9503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isolation.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45F410C5" w14:textId="2F2D9D9E" w:rsidR="00644D2D" w:rsidRPr="0084139C" w:rsidRDefault="00644D2D" w:rsidP="00D361F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proofErr w:type="gramStart"/>
      <w:r>
        <w:rPr>
          <w:rFonts w:ascii="Arial" w:hAnsi="Arial" w:cs="Arial"/>
          <w:color w:val="333333"/>
          <w:sz w:val="24"/>
          <w:szCs w:val="24"/>
          <w:lang w:val="en-US" w:eastAsia="en-GB"/>
        </w:rPr>
        <w:t>prevent</w:t>
      </w:r>
      <w:proofErr w:type="gramEnd"/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unnecessary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>access (admission or referral) to statutory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14:paraId="6D877BA2" w14:textId="77777777" w:rsidR="006B1E96" w:rsidRDefault="00A1310A" w:rsidP="007459A0">
      <w:pPr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support hospital discharge</w:t>
      </w:r>
    </w:p>
    <w:p w14:paraId="10204871" w14:textId="0404945D" w:rsidR="00D06B9F" w:rsidRDefault="00A1310A" w:rsidP="00D06B9F">
      <w:pPr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proofErr w:type="gramStart"/>
      <w:r>
        <w:rPr>
          <w:rFonts w:ascii="Arial" w:hAnsi="Arial" w:cs="Arial"/>
          <w:color w:val="333333"/>
          <w:sz w:val="24"/>
          <w:szCs w:val="24"/>
          <w:lang w:val="en-US" w:eastAsia="en-GB"/>
        </w:rPr>
        <w:t>support</w:t>
      </w:r>
      <w:proofErr w:type="gramEnd"/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>to maintain their health, wellbeing and independence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14:paraId="3AE2A8E5" w14:textId="3EBC5EB8" w:rsidR="00F343BA" w:rsidRDefault="00F343BA" w:rsidP="00D06B9F">
      <w:pPr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proofErr w:type="gramStart"/>
      <w:r>
        <w:rPr>
          <w:rFonts w:ascii="Arial" w:hAnsi="Arial" w:cs="Arial"/>
          <w:color w:val="333333"/>
          <w:sz w:val="24"/>
          <w:szCs w:val="24"/>
          <w:lang w:val="en-US" w:eastAsia="en-GB"/>
        </w:rPr>
        <w:t>encourage</w:t>
      </w:r>
      <w:proofErr w:type="gramEnd"/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innovation or new models of delivering sustainable integrated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50E271AD" w14:textId="6D447445" w:rsidR="00BE12FC" w:rsidRDefault="00BE12FC" w:rsidP="00BE12FC">
      <w:pPr>
        <w:spacing w:before="100" w:beforeAutospacing="1" w:line="300" w:lineRule="atLeast"/>
        <w:ind w:left="423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NB: 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are </w:t>
      </w:r>
      <w:r w:rsidR="003F25AC">
        <w:rPr>
          <w:rFonts w:ascii="Arial" w:hAnsi="Arial" w:cs="Arial"/>
          <w:color w:val="333333"/>
          <w:sz w:val="24"/>
          <w:szCs w:val="24"/>
          <w:lang w:val="en-US" w:eastAsia="en-GB"/>
        </w:rPr>
        <w:t>as follows:</w:t>
      </w:r>
    </w:p>
    <w:p w14:paraId="762D65B0" w14:textId="77777777" w:rsidR="00DE3029" w:rsidRDefault="00DE3029" w:rsidP="00BE12FC">
      <w:pPr>
        <w:spacing w:before="100" w:beforeAutospacing="1" w:line="300" w:lineRule="atLeast"/>
        <w:ind w:left="423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Ind w:w="423" w:type="dxa"/>
        <w:tblLook w:val="04A0" w:firstRow="1" w:lastRow="0" w:firstColumn="1" w:lastColumn="0" w:noHBand="0" w:noVBand="1"/>
      </w:tblPr>
      <w:tblGrid>
        <w:gridCol w:w="8593"/>
      </w:tblGrid>
      <w:tr w:rsidR="00DE3029" w14:paraId="6E098ABA" w14:textId="77777777" w:rsidTr="00DE3029">
        <w:tc>
          <w:tcPr>
            <w:tcW w:w="9016" w:type="dxa"/>
          </w:tcPr>
          <w:p w14:paraId="1CA6AEAE" w14:textId="77777777" w:rsidR="00DE3029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living with dementia</w:t>
            </w:r>
          </w:p>
          <w:p w14:paraId="418818DC" w14:textId="77777777" w:rsidR="00DE3029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 / Family of people living</w:t>
            </w:r>
          </w:p>
          <w:p w14:paraId="1D2E8CFC" w14:textId="77777777" w:rsidR="00DE3029" w:rsidRDefault="00DE3029" w:rsidP="00DE3029">
            <w:pPr>
              <w:pStyle w:val="BodyTextIndent"/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dementia </w:t>
            </w:r>
          </w:p>
          <w:p w14:paraId="77D2D385" w14:textId="551FEF35" w:rsidR="00DE3029" w:rsidRPr="00DE3029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of the above</w:t>
            </w:r>
          </w:p>
        </w:tc>
      </w:tr>
    </w:tbl>
    <w:p w14:paraId="2094DA1D" w14:textId="77777777" w:rsidR="00DE3029" w:rsidRDefault="00DE3029" w:rsidP="00BE12FC">
      <w:pPr>
        <w:spacing w:before="100" w:beforeAutospacing="1" w:line="300" w:lineRule="atLeast"/>
        <w:ind w:left="423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78A4CDC0" w14:textId="77777777" w:rsidR="00723A55" w:rsidRDefault="00723A55" w:rsidP="00EB27DF">
      <w:pPr>
        <w:jc w:val="both"/>
        <w:rPr>
          <w:rFonts w:ascii="Arial" w:hAnsi="Arial" w:cs="Arial"/>
          <w:sz w:val="24"/>
          <w:szCs w:val="24"/>
        </w:rPr>
      </w:pPr>
    </w:p>
    <w:p w14:paraId="0376D289" w14:textId="77777777" w:rsidR="00723A55" w:rsidRDefault="00723A55" w:rsidP="00EB27DF">
      <w:pPr>
        <w:jc w:val="both"/>
        <w:rPr>
          <w:rFonts w:ascii="Arial" w:hAnsi="Arial" w:cs="Arial"/>
          <w:sz w:val="24"/>
          <w:szCs w:val="24"/>
        </w:rPr>
      </w:pPr>
    </w:p>
    <w:p w14:paraId="5711369B" w14:textId="1FA3A17D" w:rsidR="00A74E18" w:rsidRPr="000D2E6C" w:rsidRDefault="005B2FA7" w:rsidP="00EB27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2E6C">
        <w:rPr>
          <w:rFonts w:ascii="Arial" w:hAnsi="Arial" w:cs="Arial"/>
          <w:b/>
          <w:bCs/>
          <w:sz w:val="24"/>
          <w:szCs w:val="24"/>
        </w:rPr>
        <w:t>There will be an expectation that all grant submissions will include</w:t>
      </w:r>
      <w:r w:rsidR="00723A55" w:rsidRPr="000D2E6C">
        <w:rPr>
          <w:rFonts w:ascii="Arial" w:hAnsi="Arial" w:cs="Arial"/>
          <w:b/>
          <w:bCs/>
          <w:sz w:val="24"/>
          <w:szCs w:val="24"/>
        </w:rPr>
        <w:t>:</w:t>
      </w:r>
    </w:p>
    <w:p w14:paraId="1A0D5CA6" w14:textId="77777777" w:rsidR="000D2E6C" w:rsidRDefault="000D2E6C" w:rsidP="00EB27DF">
      <w:pPr>
        <w:jc w:val="both"/>
        <w:rPr>
          <w:rFonts w:ascii="Arial" w:hAnsi="Arial" w:cs="Arial"/>
          <w:sz w:val="24"/>
          <w:szCs w:val="24"/>
        </w:rPr>
      </w:pPr>
    </w:p>
    <w:p w14:paraId="69DBAAF4" w14:textId="27FB66FF" w:rsidR="002660C0" w:rsidRPr="00723A5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 xml:space="preserve">Links to the </w:t>
      </w:r>
      <w:r w:rsidR="000D2E6C" w:rsidRPr="00723A55">
        <w:rPr>
          <w:rFonts w:ascii="Arial" w:hAnsi="Arial" w:cs="Arial"/>
          <w:sz w:val="24"/>
          <w:szCs w:val="24"/>
        </w:rPr>
        <w:t>All-Wales</w:t>
      </w:r>
      <w:r w:rsidRPr="00723A55">
        <w:rPr>
          <w:rFonts w:ascii="Arial" w:hAnsi="Arial" w:cs="Arial"/>
          <w:sz w:val="24"/>
          <w:szCs w:val="24"/>
        </w:rPr>
        <w:t xml:space="preserve"> Dementia Care </w:t>
      </w:r>
      <w:r w:rsidR="002660C0" w:rsidRPr="00723A55">
        <w:rPr>
          <w:rFonts w:ascii="Arial" w:hAnsi="Arial" w:cs="Arial"/>
          <w:sz w:val="24"/>
          <w:szCs w:val="24"/>
        </w:rPr>
        <w:t xml:space="preserve">Pathway and </w:t>
      </w:r>
      <w:r w:rsidR="00723A55">
        <w:rPr>
          <w:rFonts w:ascii="Arial" w:hAnsi="Arial" w:cs="Arial"/>
          <w:sz w:val="24"/>
          <w:szCs w:val="24"/>
        </w:rPr>
        <w:t>D</w:t>
      </w:r>
      <w:r w:rsidR="002660C0" w:rsidRPr="00723A55">
        <w:rPr>
          <w:rFonts w:ascii="Arial" w:hAnsi="Arial" w:cs="Arial"/>
          <w:sz w:val="24"/>
          <w:szCs w:val="24"/>
        </w:rPr>
        <w:t xml:space="preserve">ementia </w:t>
      </w:r>
      <w:r w:rsidR="00723A55">
        <w:rPr>
          <w:rFonts w:ascii="Arial" w:hAnsi="Arial" w:cs="Arial"/>
          <w:sz w:val="24"/>
          <w:szCs w:val="24"/>
        </w:rPr>
        <w:t>A</w:t>
      </w:r>
      <w:r w:rsidR="002660C0" w:rsidRPr="00723A55">
        <w:rPr>
          <w:rFonts w:ascii="Arial" w:hAnsi="Arial" w:cs="Arial"/>
          <w:sz w:val="24"/>
          <w:szCs w:val="24"/>
        </w:rPr>
        <w:t xml:space="preserve">ction </w:t>
      </w:r>
      <w:r w:rsidR="00723A55">
        <w:rPr>
          <w:rFonts w:ascii="Arial" w:hAnsi="Arial" w:cs="Arial"/>
          <w:sz w:val="24"/>
          <w:szCs w:val="24"/>
        </w:rPr>
        <w:t>P</w:t>
      </w:r>
      <w:r w:rsidR="002660C0" w:rsidRPr="00723A55">
        <w:rPr>
          <w:rFonts w:ascii="Arial" w:hAnsi="Arial" w:cs="Arial"/>
          <w:sz w:val="24"/>
          <w:szCs w:val="24"/>
        </w:rPr>
        <w:t>lan</w:t>
      </w:r>
      <w:r w:rsidR="00723A55">
        <w:rPr>
          <w:rFonts w:ascii="Arial" w:hAnsi="Arial" w:cs="Arial"/>
          <w:sz w:val="24"/>
          <w:szCs w:val="24"/>
        </w:rPr>
        <w:t>.</w:t>
      </w:r>
    </w:p>
    <w:p w14:paraId="2B553FBA" w14:textId="540623A5" w:rsidR="00150DD4" w:rsidRPr="00723A55" w:rsidRDefault="002660C0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 xml:space="preserve">Delivery on a regional basis – which can include joint bids </w:t>
      </w:r>
      <w:r w:rsidR="00723A55" w:rsidRPr="00723A55">
        <w:rPr>
          <w:rFonts w:ascii="Arial" w:hAnsi="Arial" w:cs="Arial"/>
          <w:sz w:val="24"/>
          <w:szCs w:val="24"/>
        </w:rPr>
        <w:t>with other groups</w:t>
      </w:r>
      <w:r w:rsidR="00D6354C">
        <w:rPr>
          <w:rFonts w:ascii="Arial" w:hAnsi="Arial" w:cs="Arial"/>
          <w:sz w:val="24"/>
          <w:szCs w:val="24"/>
        </w:rPr>
        <w:t xml:space="preserve"> or </w:t>
      </w:r>
      <w:r w:rsidR="00D7625F">
        <w:rPr>
          <w:rFonts w:ascii="Arial" w:hAnsi="Arial" w:cs="Arial"/>
          <w:sz w:val="24"/>
          <w:szCs w:val="24"/>
        </w:rPr>
        <w:t>evidence</w:t>
      </w:r>
      <w:r w:rsidR="00D6354C">
        <w:rPr>
          <w:rFonts w:ascii="Arial" w:hAnsi="Arial" w:cs="Arial"/>
          <w:sz w:val="24"/>
          <w:szCs w:val="24"/>
        </w:rPr>
        <w:t xml:space="preserve"> of </w:t>
      </w:r>
      <w:r w:rsidR="00DE59FC">
        <w:rPr>
          <w:rFonts w:ascii="Arial" w:hAnsi="Arial" w:cs="Arial"/>
          <w:sz w:val="24"/>
          <w:szCs w:val="24"/>
        </w:rPr>
        <w:t>scalability</w:t>
      </w:r>
      <w:r w:rsidR="00CD7EBA">
        <w:rPr>
          <w:rFonts w:ascii="Arial" w:hAnsi="Arial" w:cs="Arial"/>
          <w:sz w:val="24"/>
          <w:szCs w:val="24"/>
        </w:rPr>
        <w:t xml:space="preserve"> across the region</w:t>
      </w:r>
      <w:r w:rsidR="00643D01">
        <w:rPr>
          <w:rFonts w:ascii="Arial" w:hAnsi="Arial" w:cs="Arial"/>
          <w:sz w:val="24"/>
          <w:szCs w:val="24"/>
        </w:rPr>
        <w:t>, to ensure parity of delivery</w:t>
      </w:r>
      <w:r w:rsidR="00723A55" w:rsidRPr="00723A55">
        <w:rPr>
          <w:rFonts w:ascii="Arial" w:hAnsi="Arial" w:cs="Arial"/>
          <w:sz w:val="24"/>
          <w:szCs w:val="24"/>
        </w:rPr>
        <w:t>.</w:t>
      </w:r>
      <w:r w:rsidR="00150DD4" w:rsidRPr="00723A55">
        <w:rPr>
          <w:rFonts w:ascii="Arial" w:hAnsi="Arial" w:cs="Arial"/>
          <w:sz w:val="24"/>
          <w:szCs w:val="24"/>
        </w:rPr>
        <w:t xml:space="preserve"> </w:t>
      </w:r>
    </w:p>
    <w:p w14:paraId="76516D8B" w14:textId="188AD0D1" w:rsidR="00150DD4" w:rsidRPr="00723A55" w:rsidRDefault="00810961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 xml:space="preserve">Demographic research </w:t>
      </w:r>
      <w:r w:rsidR="00A74E18" w:rsidRPr="00723A55">
        <w:rPr>
          <w:rFonts w:ascii="Arial" w:hAnsi="Arial" w:cs="Arial"/>
          <w:sz w:val="24"/>
          <w:szCs w:val="24"/>
        </w:rPr>
        <w:t xml:space="preserve">and co-production in creating the </w:t>
      </w:r>
      <w:r w:rsidR="00723A55" w:rsidRPr="00723A55">
        <w:rPr>
          <w:rFonts w:ascii="Arial" w:hAnsi="Arial" w:cs="Arial"/>
          <w:sz w:val="24"/>
          <w:szCs w:val="24"/>
        </w:rPr>
        <w:t>project.</w:t>
      </w:r>
    </w:p>
    <w:p w14:paraId="45F6FB03" w14:textId="2FB66523" w:rsidR="00622086" w:rsidRPr="00723A5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>E</w:t>
      </w:r>
      <w:r w:rsidR="00150DD4" w:rsidRPr="00723A55">
        <w:rPr>
          <w:rFonts w:ascii="Arial" w:hAnsi="Arial" w:cs="Arial"/>
          <w:sz w:val="24"/>
          <w:szCs w:val="24"/>
        </w:rPr>
        <w:t xml:space="preserve">vidence of sustainability and exit </w:t>
      </w:r>
      <w:r w:rsidR="00723A55" w:rsidRPr="00723A55">
        <w:rPr>
          <w:rFonts w:ascii="Arial" w:hAnsi="Arial" w:cs="Arial"/>
          <w:sz w:val="24"/>
          <w:szCs w:val="24"/>
        </w:rPr>
        <w:t>plans.</w:t>
      </w:r>
    </w:p>
    <w:p w14:paraId="52120C28" w14:textId="31219958" w:rsidR="00150DD4" w:rsidRPr="00723A5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>E</w:t>
      </w:r>
      <w:r w:rsidR="00810961" w:rsidRPr="00723A55">
        <w:rPr>
          <w:rFonts w:ascii="Arial" w:hAnsi="Arial" w:cs="Arial"/>
          <w:sz w:val="24"/>
          <w:szCs w:val="24"/>
        </w:rPr>
        <w:t>vidence of reach</w:t>
      </w:r>
    </w:p>
    <w:p w14:paraId="26B17A45" w14:textId="77777777" w:rsidR="00810961" w:rsidRPr="0084139C" w:rsidRDefault="00810961" w:rsidP="00EB27DF">
      <w:pPr>
        <w:jc w:val="both"/>
        <w:rPr>
          <w:rFonts w:ascii="Arial" w:hAnsi="Arial" w:cs="Arial"/>
          <w:sz w:val="24"/>
          <w:szCs w:val="24"/>
        </w:rPr>
      </w:pPr>
    </w:p>
    <w:p w14:paraId="1BC087D4" w14:textId="77777777" w:rsidR="00763F55" w:rsidRDefault="00763F55" w:rsidP="00EB27DF">
      <w:pPr>
        <w:jc w:val="both"/>
        <w:rPr>
          <w:rFonts w:ascii="Arial" w:hAnsi="Arial" w:cs="Arial"/>
          <w:sz w:val="24"/>
          <w:szCs w:val="24"/>
        </w:rPr>
      </w:pPr>
    </w:p>
    <w:p w14:paraId="3D0B9201" w14:textId="77777777" w:rsidR="00763F55" w:rsidRDefault="00763F55" w:rsidP="00EB27DF">
      <w:pPr>
        <w:jc w:val="both"/>
        <w:rPr>
          <w:rFonts w:ascii="Arial" w:hAnsi="Arial" w:cs="Arial"/>
          <w:sz w:val="24"/>
          <w:szCs w:val="24"/>
        </w:rPr>
      </w:pPr>
    </w:p>
    <w:p w14:paraId="2F087629" w14:textId="615C148E" w:rsidR="00383DF4" w:rsidRPr="0084139C" w:rsidRDefault="00A1310A" w:rsidP="00EB2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F27E3">
        <w:rPr>
          <w:rFonts w:ascii="Arial" w:hAnsi="Arial" w:cs="Arial"/>
          <w:sz w:val="24"/>
          <w:szCs w:val="24"/>
        </w:rPr>
        <w:t xml:space="preserve"> Scheme</w:t>
      </w:r>
      <w:r w:rsidR="00345844" w:rsidRPr="0084139C">
        <w:rPr>
          <w:rFonts w:ascii="Arial" w:hAnsi="Arial" w:cs="Arial"/>
          <w:sz w:val="24"/>
          <w:szCs w:val="24"/>
        </w:rPr>
        <w:t xml:space="preserve"> will be managed by Voluntary Action Merthyr Tydfil in </w:t>
      </w:r>
      <w:r w:rsidR="00421BA8">
        <w:rPr>
          <w:rFonts w:ascii="Arial" w:hAnsi="Arial" w:cs="Arial"/>
          <w:sz w:val="24"/>
          <w:szCs w:val="24"/>
        </w:rPr>
        <w:t>collaboration</w:t>
      </w:r>
      <w:r w:rsidR="002B5FAF" w:rsidRPr="0084139C">
        <w:rPr>
          <w:rFonts w:ascii="Arial" w:hAnsi="Arial" w:cs="Arial"/>
          <w:sz w:val="24"/>
          <w:szCs w:val="24"/>
        </w:rPr>
        <w:t xml:space="preserve"> with </w:t>
      </w:r>
      <w:r w:rsidR="00345844" w:rsidRPr="0084139C">
        <w:rPr>
          <w:rFonts w:ascii="Arial" w:hAnsi="Arial" w:cs="Arial"/>
          <w:sz w:val="24"/>
          <w:szCs w:val="24"/>
        </w:rPr>
        <w:t>Interlink</w:t>
      </w:r>
      <w:r w:rsidR="00F95032">
        <w:rPr>
          <w:rFonts w:ascii="Arial" w:hAnsi="Arial" w:cs="Arial"/>
          <w:sz w:val="24"/>
          <w:szCs w:val="24"/>
        </w:rPr>
        <w:t xml:space="preserve"> RCT and Bridgend Association of Voluntary Organisations (BAVO)</w:t>
      </w:r>
      <w:r w:rsidR="00345844" w:rsidRPr="0084139C">
        <w:rPr>
          <w:rFonts w:ascii="Arial" w:hAnsi="Arial" w:cs="Arial"/>
          <w:sz w:val="24"/>
          <w:szCs w:val="24"/>
        </w:rPr>
        <w:t xml:space="preserve">, </w:t>
      </w:r>
      <w:r w:rsidR="005418B0">
        <w:rPr>
          <w:rFonts w:ascii="Arial" w:hAnsi="Arial" w:cs="Arial"/>
          <w:sz w:val="24"/>
          <w:szCs w:val="24"/>
        </w:rPr>
        <w:t xml:space="preserve">on behalf of their partners (Cwm Taf </w:t>
      </w:r>
      <w:r w:rsidR="00FF27E3">
        <w:rPr>
          <w:rFonts w:ascii="Arial" w:hAnsi="Arial" w:cs="Arial"/>
          <w:sz w:val="24"/>
          <w:szCs w:val="24"/>
        </w:rPr>
        <w:t xml:space="preserve">Morgannwg </w:t>
      </w:r>
      <w:r w:rsidR="005418B0">
        <w:rPr>
          <w:rFonts w:ascii="Arial" w:hAnsi="Arial" w:cs="Arial"/>
          <w:sz w:val="24"/>
          <w:szCs w:val="24"/>
        </w:rPr>
        <w:t xml:space="preserve">University Health Board; </w:t>
      </w:r>
      <w:r w:rsidR="002B5FAF" w:rsidRPr="0084139C">
        <w:rPr>
          <w:rFonts w:ascii="Arial" w:hAnsi="Arial" w:cs="Arial"/>
          <w:sz w:val="24"/>
          <w:szCs w:val="24"/>
        </w:rPr>
        <w:t>M</w:t>
      </w:r>
      <w:r w:rsidR="00345844" w:rsidRPr="0084139C">
        <w:rPr>
          <w:rFonts w:ascii="Arial" w:hAnsi="Arial" w:cs="Arial"/>
          <w:sz w:val="24"/>
          <w:szCs w:val="24"/>
        </w:rPr>
        <w:t xml:space="preserve">erthyr </w:t>
      </w:r>
      <w:r w:rsidR="002B5FAF" w:rsidRPr="0084139C">
        <w:rPr>
          <w:rFonts w:ascii="Arial" w:hAnsi="Arial" w:cs="Arial"/>
          <w:sz w:val="24"/>
          <w:szCs w:val="24"/>
        </w:rPr>
        <w:t>T</w:t>
      </w:r>
      <w:r w:rsidR="00345844" w:rsidRPr="0084139C">
        <w:rPr>
          <w:rFonts w:ascii="Arial" w:hAnsi="Arial" w:cs="Arial"/>
          <w:sz w:val="24"/>
          <w:szCs w:val="24"/>
        </w:rPr>
        <w:t xml:space="preserve">ydfil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ounty </w:t>
      </w:r>
      <w:r w:rsidR="002B5FAF" w:rsidRPr="0084139C">
        <w:rPr>
          <w:rFonts w:ascii="Arial" w:hAnsi="Arial" w:cs="Arial"/>
          <w:sz w:val="24"/>
          <w:szCs w:val="24"/>
        </w:rPr>
        <w:t>B</w:t>
      </w:r>
      <w:r w:rsidR="00345844" w:rsidRPr="0084139C">
        <w:rPr>
          <w:rFonts w:ascii="Arial" w:hAnsi="Arial" w:cs="Arial"/>
          <w:sz w:val="24"/>
          <w:szCs w:val="24"/>
        </w:rPr>
        <w:t xml:space="preserve">orough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>ouncil</w:t>
      </w:r>
      <w:r w:rsidR="00300DFD">
        <w:rPr>
          <w:rFonts w:ascii="Arial" w:hAnsi="Arial" w:cs="Arial"/>
          <w:sz w:val="24"/>
          <w:szCs w:val="24"/>
        </w:rPr>
        <w:t xml:space="preserve">, </w:t>
      </w:r>
      <w:r w:rsidR="002B5FAF" w:rsidRPr="0084139C">
        <w:rPr>
          <w:rFonts w:ascii="Arial" w:hAnsi="Arial" w:cs="Arial"/>
          <w:sz w:val="24"/>
          <w:szCs w:val="24"/>
        </w:rPr>
        <w:t>R</w:t>
      </w:r>
      <w:r w:rsidR="00345844" w:rsidRPr="0084139C">
        <w:rPr>
          <w:rFonts w:ascii="Arial" w:hAnsi="Arial" w:cs="Arial"/>
          <w:sz w:val="24"/>
          <w:szCs w:val="24"/>
        </w:rPr>
        <w:t xml:space="preserve">hondda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ynon </w:t>
      </w:r>
      <w:r w:rsidR="002B5FAF" w:rsidRPr="0084139C">
        <w:rPr>
          <w:rFonts w:ascii="Arial" w:hAnsi="Arial" w:cs="Arial"/>
          <w:sz w:val="24"/>
          <w:szCs w:val="24"/>
        </w:rPr>
        <w:t>T</w:t>
      </w:r>
      <w:r w:rsidR="00345844" w:rsidRPr="0084139C">
        <w:rPr>
          <w:rFonts w:ascii="Arial" w:hAnsi="Arial" w:cs="Arial"/>
          <w:sz w:val="24"/>
          <w:szCs w:val="24"/>
        </w:rPr>
        <w:t xml:space="preserve">aff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ounty </w:t>
      </w:r>
      <w:r w:rsidR="002B5FAF" w:rsidRPr="0084139C">
        <w:rPr>
          <w:rFonts w:ascii="Arial" w:hAnsi="Arial" w:cs="Arial"/>
          <w:sz w:val="24"/>
          <w:szCs w:val="24"/>
        </w:rPr>
        <w:t>B</w:t>
      </w:r>
      <w:r w:rsidR="00345844" w:rsidRPr="0084139C">
        <w:rPr>
          <w:rFonts w:ascii="Arial" w:hAnsi="Arial" w:cs="Arial"/>
          <w:sz w:val="24"/>
          <w:szCs w:val="24"/>
        </w:rPr>
        <w:t xml:space="preserve">orough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>ouncil</w:t>
      </w:r>
      <w:r w:rsidR="00300DFD">
        <w:rPr>
          <w:rFonts w:ascii="Arial" w:hAnsi="Arial" w:cs="Arial"/>
          <w:sz w:val="24"/>
          <w:szCs w:val="24"/>
        </w:rPr>
        <w:t xml:space="preserve"> and Bridgend County Council</w:t>
      </w:r>
      <w:r w:rsidR="005418B0">
        <w:rPr>
          <w:rFonts w:ascii="Arial" w:hAnsi="Arial" w:cs="Arial"/>
          <w:sz w:val="24"/>
          <w:szCs w:val="24"/>
        </w:rPr>
        <w:t>)</w:t>
      </w:r>
      <w:r w:rsidR="002B5FAF" w:rsidRPr="0084139C">
        <w:rPr>
          <w:rFonts w:ascii="Arial" w:hAnsi="Arial" w:cs="Arial"/>
          <w:sz w:val="24"/>
          <w:szCs w:val="24"/>
        </w:rPr>
        <w:t>.</w:t>
      </w:r>
      <w:r w:rsidR="000F53BA">
        <w:rPr>
          <w:rFonts w:ascii="Arial" w:hAnsi="Arial" w:cs="Arial"/>
          <w:sz w:val="24"/>
          <w:szCs w:val="24"/>
        </w:rPr>
        <w:t xml:space="preserve"> </w:t>
      </w:r>
    </w:p>
    <w:p w14:paraId="72A9E08D" w14:textId="452897CD" w:rsidR="00670246" w:rsidRDefault="00670246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A18835F" w14:textId="77777777" w:rsidR="00670246" w:rsidRPr="0084139C" w:rsidRDefault="00670246" w:rsidP="00EB27DF">
      <w:pPr>
        <w:pStyle w:val="Subtitle"/>
        <w:jc w:val="both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Who Can Apply?</w:t>
      </w:r>
    </w:p>
    <w:p w14:paraId="1974C0FC" w14:textId="77777777" w:rsidR="001A7280" w:rsidRPr="0084139C" w:rsidRDefault="001A7280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EB39CC3" w14:textId="77777777" w:rsidR="00155E1C" w:rsidRDefault="00BE07BD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are invited from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Voluntary and </w:t>
      </w:r>
      <w:r w:rsidR="00F9398E" w:rsidRPr="0084139C">
        <w:rPr>
          <w:rFonts w:ascii="Arial" w:hAnsi="Arial" w:cs="Arial"/>
          <w:b w:val="0"/>
          <w:sz w:val="24"/>
          <w:szCs w:val="24"/>
        </w:rPr>
        <w:t>community-based</w:t>
      </w:r>
      <w:r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organisations which are able to demonstrate that their goals will benefit </w:t>
      </w:r>
      <w:r w:rsidR="00907B9F" w:rsidRPr="0084139C">
        <w:rPr>
          <w:rFonts w:ascii="Arial" w:hAnsi="Arial" w:cs="Arial"/>
          <w:b w:val="0"/>
          <w:sz w:val="24"/>
          <w:szCs w:val="24"/>
        </w:rPr>
        <w:t>individuals and/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communities in </w:t>
      </w:r>
      <w:r w:rsidR="00155E1C" w:rsidRPr="00155E1C">
        <w:rPr>
          <w:rFonts w:ascii="Arial" w:hAnsi="Arial" w:cs="Arial"/>
          <w:b w:val="0"/>
          <w:sz w:val="24"/>
          <w:szCs w:val="24"/>
        </w:rPr>
        <w:t>Rhondda Cynon Taf</w:t>
      </w:r>
      <w:r w:rsidR="00155E1C">
        <w:rPr>
          <w:rFonts w:ascii="Arial" w:hAnsi="Arial" w:cs="Arial"/>
          <w:b w:val="0"/>
          <w:sz w:val="24"/>
          <w:szCs w:val="24"/>
        </w:rPr>
        <w:t xml:space="preserve">, </w:t>
      </w:r>
      <w:r w:rsidR="00670246" w:rsidRPr="0084139C">
        <w:rPr>
          <w:rFonts w:ascii="Arial" w:hAnsi="Arial" w:cs="Arial"/>
          <w:b w:val="0"/>
          <w:sz w:val="24"/>
          <w:szCs w:val="24"/>
        </w:rPr>
        <w:t>Merthyr Tydfil</w:t>
      </w:r>
      <w:r w:rsidR="00155E1C">
        <w:rPr>
          <w:rFonts w:ascii="Arial" w:hAnsi="Arial" w:cs="Arial"/>
          <w:b w:val="0"/>
          <w:sz w:val="24"/>
          <w:szCs w:val="24"/>
        </w:rPr>
        <w:t xml:space="preserve"> and</w:t>
      </w:r>
      <w:r w:rsidR="00A8216A">
        <w:rPr>
          <w:rFonts w:ascii="Arial" w:hAnsi="Arial" w:cs="Arial"/>
          <w:b w:val="0"/>
          <w:sz w:val="24"/>
          <w:szCs w:val="24"/>
        </w:rPr>
        <w:t xml:space="preserve"> </w:t>
      </w:r>
      <w:r w:rsidR="00F95032">
        <w:rPr>
          <w:rFonts w:ascii="Arial" w:hAnsi="Arial" w:cs="Arial"/>
          <w:b w:val="0"/>
          <w:sz w:val="24"/>
          <w:szCs w:val="24"/>
        </w:rPr>
        <w:t>Bridgend</w:t>
      </w:r>
      <w:r w:rsidR="00155E1C">
        <w:rPr>
          <w:rFonts w:ascii="Arial" w:hAnsi="Arial" w:cs="Arial"/>
          <w:b w:val="0"/>
          <w:sz w:val="24"/>
          <w:szCs w:val="24"/>
        </w:rPr>
        <w:t>.</w:t>
      </w:r>
    </w:p>
    <w:p w14:paraId="4BEF49CF" w14:textId="2325A61D" w:rsidR="00155E1C" w:rsidRDefault="00155E1C" w:rsidP="00EB27DF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76626C97" w14:textId="713B4D94" w:rsidR="00300DFD" w:rsidRDefault="00300DFD" w:rsidP="00EB27DF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0B1C1417" w14:textId="77777777" w:rsidR="00300DFD" w:rsidRDefault="00300DFD" w:rsidP="00EB27DF">
      <w:pPr>
        <w:pStyle w:val="Subtitl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A559C3" w14:textId="7276E48C" w:rsidR="001A7280" w:rsidRPr="0084139C" w:rsidRDefault="00BE07BD" w:rsidP="00155E1C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155E1C">
        <w:rPr>
          <w:rFonts w:ascii="Arial" w:hAnsi="Arial" w:cs="Arial"/>
          <w:sz w:val="24"/>
          <w:szCs w:val="24"/>
        </w:rPr>
        <w:t>Applicants must:</w:t>
      </w:r>
    </w:p>
    <w:p w14:paraId="64716D5F" w14:textId="0C0D7406" w:rsidR="00670246" w:rsidRPr="0084139C" w:rsidRDefault="00BE07BD" w:rsidP="001F13C8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Be a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5D7466" w:rsidRPr="0084139C">
        <w:rPr>
          <w:rFonts w:ascii="Arial" w:hAnsi="Arial" w:cs="Arial"/>
          <w:b w:val="0"/>
          <w:sz w:val="24"/>
          <w:szCs w:val="24"/>
        </w:rPr>
        <w:t>not-for-profit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43D01" w:rsidRPr="0084139C">
        <w:rPr>
          <w:rFonts w:ascii="Arial" w:hAnsi="Arial" w:cs="Arial"/>
          <w:b w:val="0"/>
          <w:sz w:val="24"/>
          <w:szCs w:val="24"/>
        </w:rPr>
        <w:t>group.</w:t>
      </w:r>
    </w:p>
    <w:p w14:paraId="6E7DC60D" w14:textId="1C61416E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constitution or set of rules tha</w:t>
      </w:r>
      <w:r w:rsidR="00907B9F" w:rsidRPr="0084139C">
        <w:rPr>
          <w:rFonts w:ascii="Arial" w:hAnsi="Arial" w:cs="Arial"/>
          <w:b w:val="0"/>
          <w:sz w:val="24"/>
          <w:szCs w:val="24"/>
        </w:rPr>
        <w:t>t have been signed or “</w:t>
      </w:r>
      <w:r w:rsidR="00643D01" w:rsidRPr="0084139C">
        <w:rPr>
          <w:rFonts w:ascii="Arial" w:hAnsi="Arial" w:cs="Arial"/>
          <w:b w:val="0"/>
          <w:sz w:val="24"/>
          <w:szCs w:val="24"/>
        </w:rPr>
        <w:t>adopted”.</w:t>
      </w:r>
      <w:r w:rsidR="001F13C8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6A23DA2E" w14:textId="5A17E922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Bank or Building Society account with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at least two joint signatories</w:t>
      </w:r>
      <w:r w:rsidR="00643D01">
        <w:rPr>
          <w:rFonts w:ascii="Arial" w:hAnsi="Arial" w:cs="Arial"/>
          <w:b w:val="0"/>
          <w:sz w:val="24"/>
          <w:szCs w:val="24"/>
        </w:rPr>
        <w:t>.</w:t>
      </w:r>
    </w:p>
    <w:p w14:paraId="7C76017B" w14:textId="77777777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Have recent Annual Accounts or Statement of Income and Expenditure (audited or signed as approved by </w:t>
      </w:r>
      <w:r w:rsidR="00907B9F" w:rsidRPr="0084139C">
        <w:rPr>
          <w:rFonts w:ascii="Arial" w:hAnsi="Arial" w:cs="Arial"/>
          <w:b w:val="0"/>
          <w:sz w:val="24"/>
          <w:szCs w:val="24"/>
        </w:rPr>
        <w:t>a senior person from the group)</w:t>
      </w:r>
      <w:r w:rsidR="002F30D3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5623C5AA" w14:textId="77777777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31FEE42E" w14:textId="3FC2629D" w:rsidR="001F13C8" w:rsidRPr="00763F55" w:rsidRDefault="001F13C8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 xml:space="preserve">NB:  You will be required to submit copies of b) to </w:t>
      </w:r>
      <w:r w:rsidR="00DB646F">
        <w:rPr>
          <w:rFonts w:ascii="Arial" w:hAnsi="Arial" w:cs="Arial"/>
          <w:bCs/>
          <w:sz w:val="24"/>
          <w:szCs w:val="24"/>
        </w:rPr>
        <w:t>d</w:t>
      </w:r>
      <w:r w:rsidRPr="00763F55">
        <w:rPr>
          <w:rFonts w:ascii="Arial" w:hAnsi="Arial" w:cs="Arial"/>
          <w:bCs/>
          <w:sz w:val="24"/>
          <w:szCs w:val="24"/>
        </w:rPr>
        <w:t>) detailed above.</w:t>
      </w:r>
    </w:p>
    <w:p w14:paraId="1A848E35" w14:textId="77777777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>If you are a new group, then you will be required to submit an estimate of expenditure</w:t>
      </w:r>
      <w:r w:rsidRPr="0084139C">
        <w:rPr>
          <w:rFonts w:ascii="Arial" w:hAnsi="Arial" w:cs="Arial"/>
          <w:b w:val="0"/>
          <w:sz w:val="24"/>
          <w:szCs w:val="24"/>
        </w:rPr>
        <w:t>.</w:t>
      </w:r>
    </w:p>
    <w:p w14:paraId="3050C1DB" w14:textId="77777777" w:rsidR="00155E1C" w:rsidRDefault="00155E1C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</w:p>
    <w:p w14:paraId="16655F0F" w14:textId="081F3569" w:rsidR="00670246" w:rsidRDefault="00FF27E3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FUNDING </w:t>
      </w:r>
      <w:r w:rsidR="004F2B67">
        <w:rPr>
          <w:rFonts w:ascii="Arial" w:hAnsi="Arial" w:cs="Arial"/>
          <w:b/>
          <w:caps/>
          <w:sz w:val="24"/>
          <w:szCs w:val="24"/>
        </w:rPr>
        <w:t>AVAILABLE:</w:t>
      </w:r>
    </w:p>
    <w:p w14:paraId="49FC886F" w14:textId="5FE3AD47" w:rsidR="00817ACA" w:rsidRPr="006173B5" w:rsidRDefault="00670246" w:rsidP="006173B5">
      <w:pPr>
        <w:pStyle w:val="Subtitle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Gra</w:t>
      </w:r>
      <w:r w:rsidR="00D26B77">
        <w:rPr>
          <w:rFonts w:ascii="Arial" w:hAnsi="Arial" w:cs="Arial"/>
          <w:b w:val="0"/>
          <w:sz w:val="24"/>
          <w:szCs w:val="24"/>
        </w:rPr>
        <w:t xml:space="preserve">nts </w:t>
      </w:r>
      <w:r w:rsidR="006173B5">
        <w:rPr>
          <w:rFonts w:ascii="Arial" w:hAnsi="Arial" w:cs="Arial"/>
          <w:b w:val="0"/>
          <w:sz w:val="24"/>
          <w:szCs w:val="24"/>
        </w:rPr>
        <w:t xml:space="preserve">of up to </w:t>
      </w:r>
      <w:r w:rsidR="00F74DDE" w:rsidRPr="00F74DDE">
        <w:rPr>
          <w:rFonts w:ascii="Arial" w:hAnsi="Arial" w:cs="Arial"/>
          <w:b w:val="0"/>
          <w:sz w:val="24"/>
          <w:szCs w:val="24"/>
        </w:rPr>
        <w:t>£23,088</w:t>
      </w:r>
      <w:r w:rsidR="005A2E42">
        <w:rPr>
          <w:rFonts w:ascii="Arial" w:hAnsi="Arial" w:cs="Arial"/>
          <w:b w:val="0"/>
          <w:sz w:val="24"/>
          <w:szCs w:val="24"/>
        </w:rPr>
        <w:t xml:space="preserve">k per </w:t>
      </w:r>
      <w:r w:rsidR="00021DD0">
        <w:rPr>
          <w:rFonts w:ascii="Arial" w:hAnsi="Arial" w:cs="Arial"/>
          <w:b w:val="0"/>
          <w:sz w:val="24"/>
          <w:szCs w:val="24"/>
        </w:rPr>
        <w:t>County Borough area</w:t>
      </w:r>
      <w:r w:rsidR="006173B5" w:rsidRPr="003A5359">
        <w:rPr>
          <w:rFonts w:ascii="Arial" w:hAnsi="Arial" w:cs="Arial"/>
          <w:b w:val="0"/>
          <w:sz w:val="24"/>
          <w:szCs w:val="24"/>
        </w:rPr>
        <w:t xml:space="preserve"> </w:t>
      </w:r>
      <w:r w:rsidR="006173B5">
        <w:rPr>
          <w:rFonts w:ascii="Arial" w:hAnsi="Arial" w:cs="Arial"/>
          <w:b w:val="0"/>
          <w:sz w:val="24"/>
          <w:szCs w:val="24"/>
        </w:rPr>
        <w:t xml:space="preserve">are available and </w:t>
      </w:r>
      <w:r w:rsidR="00D26B77" w:rsidRPr="006173B5">
        <w:rPr>
          <w:rFonts w:ascii="Arial" w:hAnsi="Arial" w:cs="Arial"/>
          <w:b w:val="0"/>
          <w:sz w:val="24"/>
          <w:szCs w:val="24"/>
        </w:rPr>
        <w:t xml:space="preserve">are for Revenue costs </w:t>
      </w:r>
      <w:r w:rsidR="005A2E42" w:rsidRPr="006173B5">
        <w:rPr>
          <w:rFonts w:ascii="Arial" w:hAnsi="Arial" w:cs="Arial"/>
          <w:b w:val="0"/>
          <w:sz w:val="24"/>
          <w:szCs w:val="24"/>
        </w:rPr>
        <w:t>only.</w:t>
      </w:r>
      <w:r w:rsidR="00D26B77" w:rsidRPr="006173B5">
        <w:rPr>
          <w:rFonts w:ascii="Arial" w:hAnsi="Arial" w:cs="Arial"/>
          <w:b w:val="0"/>
          <w:sz w:val="24"/>
          <w:szCs w:val="24"/>
        </w:rPr>
        <w:t xml:space="preserve"> </w:t>
      </w:r>
    </w:p>
    <w:p w14:paraId="780AD6D3" w14:textId="6F6BC3BF" w:rsidR="00AA2493" w:rsidRPr="00DE3029" w:rsidRDefault="00670246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Your project </w:t>
      </w:r>
      <w:r w:rsidR="00510944">
        <w:rPr>
          <w:rFonts w:ascii="Arial" w:hAnsi="Arial" w:cs="Arial"/>
          <w:sz w:val="24"/>
          <w:szCs w:val="24"/>
        </w:rPr>
        <w:t xml:space="preserve">must start by </w:t>
      </w:r>
      <w:r w:rsidR="008169CE" w:rsidRPr="00DE3029">
        <w:rPr>
          <w:rFonts w:ascii="Arial" w:hAnsi="Arial" w:cs="Arial"/>
          <w:sz w:val="24"/>
          <w:szCs w:val="24"/>
        </w:rPr>
        <w:t>1</w:t>
      </w:r>
      <w:r w:rsidR="008169CE" w:rsidRPr="00DE3029">
        <w:rPr>
          <w:rFonts w:ascii="Arial" w:hAnsi="Arial" w:cs="Arial"/>
          <w:sz w:val="24"/>
          <w:szCs w:val="24"/>
          <w:vertAlign w:val="superscript"/>
        </w:rPr>
        <w:t>st</w:t>
      </w:r>
      <w:r w:rsidR="00DE3029">
        <w:rPr>
          <w:rFonts w:ascii="Arial" w:hAnsi="Arial" w:cs="Arial"/>
          <w:sz w:val="24"/>
          <w:szCs w:val="24"/>
        </w:rPr>
        <w:t xml:space="preserve"> </w:t>
      </w:r>
      <w:r w:rsidR="00D625B9">
        <w:rPr>
          <w:rFonts w:ascii="Arial" w:hAnsi="Arial" w:cs="Arial"/>
          <w:sz w:val="24"/>
          <w:szCs w:val="24"/>
        </w:rPr>
        <w:t>October</w:t>
      </w:r>
      <w:r w:rsidR="008169CE" w:rsidRPr="00DE3029">
        <w:rPr>
          <w:rFonts w:ascii="Arial" w:hAnsi="Arial" w:cs="Arial"/>
          <w:sz w:val="24"/>
          <w:szCs w:val="24"/>
        </w:rPr>
        <w:t xml:space="preserve"> </w:t>
      </w:r>
      <w:r w:rsidR="00510944" w:rsidRPr="00DE3029">
        <w:rPr>
          <w:rFonts w:ascii="Arial" w:hAnsi="Arial" w:cs="Arial"/>
          <w:sz w:val="24"/>
          <w:szCs w:val="24"/>
        </w:rPr>
        <w:t>202</w:t>
      </w:r>
      <w:r w:rsidR="00643D01">
        <w:rPr>
          <w:rFonts w:ascii="Arial" w:hAnsi="Arial" w:cs="Arial"/>
          <w:sz w:val="24"/>
          <w:szCs w:val="24"/>
        </w:rPr>
        <w:t>3</w:t>
      </w:r>
      <w:r w:rsidR="00510944" w:rsidRPr="00DE3029">
        <w:rPr>
          <w:rFonts w:ascii="Arial" w:hAnsi="Arial" w:cs="Arial"/>
          <w:sz w:val="24"/>
          <w:szCs w:val="24"/>
        </w:rPr>
        <w:t xml:space="preserve"> </w:t>
      </w:r>
    </w:p>
    <w:p w14:paraId="52E047F3" w14:textId="1E7D8313" w:rsidR="00670246" w:rsidRPr="0084139C" w:rsidRDefault="00AA2493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You </w:t>
      </w:r>
      <w:r w:rsidR="00670246" w:rsidRPr="0084139C">
        <w:rPr>
          <w:rFonts w:ascii="Arial" w:hAnsi="Arial" w:cs="Arial"/>
          <w:sz w:val="24"/>
          <w:szCs w:val="24"/>
        </w:rPr>
        <w:t>must be able to spend the gran</w:t>
      </w:r>
      <w:r w:rsidR="00817ACA" w:rsidRPr="0084139C">
        <w:rPr>
          <w:rFonts w:ascii="Arial" w:hAnsi="Arial" w:cs="Arial"/>
          <w:sz w:val="24"/>
          <w:szCs w:val="24"/>
        </w:rPr>
        <w:t>t before</w:t>
      </w:r>
      <w:r w:rsidR="00817ACA" w:rsidRPr="00DE3029">
        <w:rPr>
          <w:rFonts w:ascii="Arial" w:hAnsi="Arial" w:cs="Arial"/>
          <w:color w:val="FF0000"/>
          <w:sz w:val="24"/>
          <w:szCs w:val="24"/>
        </w:rPr>
        <w:t xml:space="preserve"> </w:t>
      </w:r>
      <w:r w:rsidR="00817ACA" w:rsidRPr="00DE3029">
        <w:rPr>
          <w:rFonts w:ascii="Arial" w:hAnsi="Arial" w:cs="Arial"/>
          <w:sz w:val="24"/>
          <w:szCs w:val="24"/>
        </w:rPr>
        <w:t>31</w:t>
      </w:r>
      <w:r w:rsidR="00817ACA" w:rsidRPr="00DE3029">
        <w:rPr>
          <w:rFonts w:ascii="Arial" w:hAnsi="Arial" w:cs="Arial"/>
          <w:sz w:val="24"/>
          <w:szCs w:val="24"/>
          <w:vertAlign w:val="superscript"/>
        </w:rPr>
        <w:t>st</w:t>
      </w:r>
      <w:r w:rsidR="00817ACA" w:rsidRPr="00DE3029">
        <w:rPr>
          <w:rFonts w:ascii="Arial" w:hAnsi="Arial" w:cs="Arial"/>
          <w:sz w:val="24"/>
          <w:szCs w:val="24"/>
        </w:rPr>
        <w:t xml:space="preserve"> </w:t>
      </w:r>
      <w:r w:rsidR="009E6CB9" w:rsidRPr="00DE3029">
        <w:rPr>
          <w:rFonts w:ascii="Arial" w:hAnsi="Arial" w:cs="Arial"/>
          <w:sz w:val="24"/>
          <w:szCs w:val="24"/>
        </w:rPr>
        <w:t>March 202</w:t>
      </w:r>
      <w:r w:rsidR="005D7466">
        <w:rPr>
          <w:rFonts w:ascii="Arial" w:hAnsi="Arial" w:cs="Arial"/>
          <w:sz w:val="24"/>
          <w:szCs w:val="24"/>
        </w:rPr>
        <w:t>4</w:t>
      </w:r>
    </w:p>
    <w:p w14:paraId="01351351" w14:textId="77777777" w:rsidR="001F13C8" w:rsidRPr="0084139C" w:rsidRDefault="001F13C8" w:rsidP="001F13C8">
      <w:pPr>
        <w:jc w:val="both"/>
        <w:rPr>
          <w:rFonts w:ascii="Arial" w:hAnsi="Arial" w:cs="Arial"/>
          <w:sz w:val="24"/>
          <w:szCs w:val="24"/>
        </w:rPr>
      </w:pPr>
    </w:p>
    <w:p w14:paraId="6087E19C" w14:textId="77777777" w:rsidR="005F3F69" w:rsidRDefault="005F3F69" w:rsidP="001F13C8">
      <w:pPr>
        <w:jc w:val="both"/>
        <w:rPr>
          <w:rFonts w:ascii="Arial" w:hAnsi="Arial" w:cs="Arial"/>
          <w:sz w:val="24"/>
          <w:szCs w:val="24"/>
        </w:rPr>
      </w:pPr>
    </w:p>
    <w:p w14:paraId="6C32BC53" w14:textId="580C077B" w:rsidR="001F13C8" w:rsidRPr="0084139C" w:rsidRDefault="001F13C8" w:rsidP="001F13C8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lastRenderedPageBreak/>
        <w:t>If awarded, you will be req</w:t>
      </w:r>
      <w:r w:rsidR="005141ED" w:rsidRPr="0084139C">
        <w:rPr>
          <w:rFonts w:ascii="Arial" w:hAnsi="Arial" w:cs="Arial"/>
          <w:sz w:val="24"/>
          <w:szCs w:val="24"/>
        </w:rPr>
        <w:t>uired to sign up to Terms and Conditions which include provision of monitoring information as required.</w:t>
      </w:r>
    </w:p>
    <w:p w14:paraId="423AE34B" w14:textId="77006AFB" w:rsidR="001B0CCE" w:rsidRPr="00FF27E3" w:rsidRDefault="00670246" w:rsidP="00FF27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   </w:t>
      </w:r>
    </w:p>
    <w:p w14:paraId="66718E27" w14:textId="77777777"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1871CFA6" w14:textId="77777777" w:rsidR="00300DFD" w:rsidRDefault="00300DFD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2D6760E2" w14:textId="12A9D58A"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 xml:space="preserve">How are Applications to </w:t>
      </w:r>
      <w:r w:rsidR="00D21905" w:rsidRPr="0084139C">
        <w:rPr>
          <w:rFonts w:ascii="Arial" w:hAnsi="Arial" w:cs="Arial"/>
          <w:caps/>
          <w:sz w:val="24"/>
          <w:szCs w:val="24"/>
        </w:rPr>
        <w:t xml:space="preserve">THE </w:t>
      </w:r>
      <w:r w:rsidR="00D4429F">
        <w:rPr>
          <w:rFonts w:ascii="Arial" w:hAnsi="Arial" w:cs="Arial"/>
          <w:caps/>
          <w:sz w:val="24"/>
          <w:szCs w:val="24"/>
        </w:rPr>
        <w:t>GRANT SCHEME</w:t>
      </w:r>
      <w:r w:rsidR="00C42E32">
        <w:rPr>
          <w:rFonts w:ascii="Arial" w:hAnsi="Arial" w:cs="Arial"/>
          <w:caps/>
          <w:sz w:val="24"/>
          <w:szCs w:val="24"/>
        </w:rPr>
        <w:t xml:space="preserve"> </w:t>
      </w:r>
      <w:r w:rsidRPr="0084139C">
        <w:rPr>
          <w:rFonts w:ascii="Arial" w:hAnsi="Arial" w:cs="Arial"/>
          <w:caps/>
          <w:sz w:val="24"/>
          <w:szCs w:val="24"/>
        </w:rPr>
        <w:t>Assessed?</w:t>
      </w:r>
    </w:p>
    <w:p w14:paraId="71FC9B76" w14:textId="77777777" w:rsidR="001A7280" w:rsidRPr="0084139C" w:rsidRDefault="001A7280" w:rsidP="001A7280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02E4E426" w14:textId="37284ED5" w:rsidR="00670246" w:rsidRPr="0084139C" w:rsidRDefault="00670246" w:rsidP="00A16E3D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will be assessed </w:t>
      </w:r>
      <w:r w:rsidR="008F1CEA" w:rsidRPr="0084139C">
        <w:rPr>
          <w:rFonts w:ascii="Arial" w:hAnsi="Arial" w:cs="Arial"/>
          <w:b w:val="0"/>
          <w:sz w:val="24"/>
          <w:szCs w:val="24"/>
        </w:rPr>
        <w:t xml:space="preserve">by </w:t>
      </w:r>
      <w:r w:rsidR="00273168">
        <w:rPr>
          <w:rFonts w:ascii="Arial" w:hAnsi="Arial" w:cs="Arial"/>
          <w:b w:val="0"/>
          <w:sz w:val="24"/>
          <w:szCs w:val="24"/>
        </w:rPr>
        <w:t>an independent panel including representatives from the Regional Commissioning Unit, Trustees</w:t>
      </w:r>
      <w:r w:rsidR="007A3D78">
        <w:rPr>
          <w:rFonts w:ascii="Arial" w:hAnsi="Arial" w:cs="Arial"/>
          <w:b w:val="0"/>
          <w:sz w:val="24"/>
          <w:szCs w:val="24"/>
        </w:rPr>
        <w:t>/Officers</w:t>
      </w:r>
      <w:r w:rsidR="00273168">
        <w:rPr>
          <w:rFonts w:ascii="Arial" w:hAnsi="Arial" w:cs="Arial"/>
          <w:b w:val="0"/>
          <w:sz w:val="24"/>
          <w:szCs w:val="24"/>
        </w:rPr>
        <w:t xml:space="preserve"> of 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300DFD">
        <w:rPr>
          <w:rFonts w:ascii="Arial" w:hAnsi="Arial" w:cs="Arial"/>
          <w:b w:val="0"/>
          <w:sz w:val="24"/>
          <w:szCs w:val="24"/>
        </w:rPr>
        <w:t xml:space="preserve"> and Interlink RCT.</w:t>
      </w:r>
    </w:p>
    <w:p w14:paraId="22113709" w14:textId="77777777"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97914B7" w14:textId="77777777" w:rsidR="00D26B77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51C5CB1" w14:textId="589C757F" w:rsidR="00D26B77" w:rsidRPr="0084139C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What Help is Available to Assist in Putting Together a</w:t>
      </w:r>
      <w:r w:rsidR="009E6CB9">
        <w:rPr>
          <w:rFonts w:ascii="Arial" w:hAnsi="Arial" w:cs="Arial"/>
          <w:caps/>
          <w:sz w:val="24"/>
          <w:szCs w:val="24"/>
        </w:rPr>
        <w:t>n</w:t>
      </w:r>
      <w:r w:rsidRPr="0084139C">
        <w:rPr>
          <w:rFonts w:ascii="Arial" w:hAnsi="Arial" w:cs="Arial"/>
          <w:caps/>
          <w:sz w:val="24"/>
          <w:szCs w:val="24"/>
        </w:rPr>
        <w:t xml:space="preserve"> Application? </w:t>
      </w:r>
    </w:p>
    <w:p w14:paraId="2C1CAC39" w14:textId="77777777" w:rsidR="00D26B77" w:rsidRPr="0084139C" w:rsidRDefault="00D26B77" w:rsidP="00D26B77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6307C9D7" w14:textId="19A219E9" w:rsidR="00D26B77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Staff at </w:t>
      </w:r>
      <w:r w:rsidR="00D26B77" w:rsidRPr="0084139C">
        <w:rPr>
          <w:rFonts w:ascii="Arial" w:hAnsi="Arial" w:cs="Arial"/>
          <w:b w:val="0"/>
          <w:sz w:val="24"/>
          <w:szCs w:val="24"/>
        </w:rPr>
        <w:t>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and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Interlink</w:t>
      </w:r>
      <w:r w:rsidR="00300DFD">
        <w:rPr>
          <w:rFonts w:ascii="Arial" w:hAnsi="Arial" w:cs="Arial"/>
          <w:b w:val="0"/>
          <w:sz w:val="24"/>
          <w:szCs w:val="24"/>
        </w:rPr>
        <w:t xml:space="preserve"> RCT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may be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available to </w:t>
      </w:r>
      <w:r>
        <w:rPr>
          <w:rFonts w:ascii="Arial" w:hAnsi="Arial" w:cs="Arial"/>
          <w:b w:val="0"/>
          <w:sz w:val="24"/>
          <w:szCs w:val="24"/>
        </w:rPr>
        <w:t xml:space="preserve">offer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advice in terms of discussing project ideas and completing the application form.  However, these Officers </w:t>
      </w:r>
      <w:r w:rsidR="00D26B77" w:rsidRPr="0084139C">
        <w:rPr>
          <w:rFonts w:ascii="Arial" w:hAnsi="Arial" w:cs="Arial"/>
          <w:b w:val="0"/>
          <w:sz w:val="24"/>
          <w:szCs w:val="24"/>
          <w:u w:val="single"/>
        </w:rPr>
        <w:t>will not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021DD0">
        <w:rPr>
          <w:rFonts w:ascii="Arial" w:hAnsi="Arial" w:cs="Arial"/>
          <w:b w:val="0"/>
          <w:sz w:val="24"/>
          <w:szCs w:val="24"/>
        </w:rPr>
        <w:t xml:space="preserve">be able to </w:t>
      </w:r>
      <w:r w:rsidR="00D26B77" w:rsidRPr="0084139C">
        <w:rPr>
          <w:rFonts w:ascii="Arial" w:hAnsi="Arial" w:cs="Arial"/>
          <w:b w:val="0"/>
          <w:sz w:val="24"/>
          <w:szCs w:val="24"/>
        </w:rPr>
        <w:t>complete the application for you.</w:t>
      </w:r>
    </w:p>
    <w:p w14:paraId="0DC03580" w14:textId="77777777" w:rsidR="00BE547A" w:rsidRPr="0084139C" w:rsidRDefault="00BE547A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5494D013" w14:textId="77777777"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36E6FB21" w14:textId="77777777" w:rsidR="009E6CB9" w:rsidRPr="0084139C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MONITORING AND EVALUATION</w:t>
      </w:r>
    </w:p>
    <w:p w14:paraId="563CFAC0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6AC9976F" w14:textId="6B72E1EC" w:rsidR="009E6CB9" w:rsidRPr="0084139C" w:rsidRDefault="009E6CB9" w:rsidP="00300DFD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Gathering evidence from the very start of your project is essential as progress reports must be submitted every quarter and s</w:t>
      </w:r>
      <w:r w:rsidRPr="00D84793">
        <w:rPr>
          <w:rFonts w:ascii="Arial" w:hAnsi="Arial" w:cs="Arial"/>
          <w:b w:val="0"/>
          <w:sz w:val="24"/>
          <w:szCs w:val="24"/>
        </w:rPr>
        <w:t>uccessful applicants will be expected to maintain records in relation to qualitative and quantitative information, based on agreed performance indicators a</w:t>
      </w:r>
      <w:r w:rsidR="00300DFD">
        <w:rPr>
          <w:rFonts w:ascii="Arial" w:hAnsi="Arial" w:cs="Arial"/>
          <w:b w:val="0"/>
          <w:sz w:val="24"/>
          <w:szCs w:val="24"/>
        </w:rPr>
        <w:t xml:space="preserve">nd using an outcomes framework. </w:t>
      </w:r>
    </w:p>
    <w:p w14:paraId="52C3718A" w14:textId="4D30D921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The </w:t>
      </w:r>
      <w:r w:rsidR="00E74355">
        <w:rPr>
          <w:rFonts w:ascii="Arial" w:hAnsi="Arial" w:cs="Arial"/>
          <w:sz w:val="24"/>
          <w:szCs w:val="24"/>
        </w:rPr>
        <w:t xml:space="preserve">Regional </w:t>
      </w:r>
      <w:r w:rsidRPr="0084139C">
        <w:rPr>
          <w:rFonts w:ascii="Arial" w:hAnsi="Arial" w:cs="Arial"/>
          <w:sz w:val="24"/>
          <w:szCs w:val="24"/>
        </w:rPr>
        <w:t xml:space="preserve">Commissioning </w:t>
      </w:r>
      <w:r w:rsidR="00E74355">
        <w:rPr>
          <w:rFonts w:ascii="Arial" w:hAnsi="Arial" w:cs="Arial"/>
          <w:sz w:val="24"/>
          <w:szCs w:val="24"/>
        </w:rPr>
        <w:t xml:space="preserve">Unit </w:t>
      </w:r>
      <w:r w:rsidRPr="0084139C">
        <w:rPr>
          <w:rFonts w:ascii="Arial" w:hAnsi="Arial" w:cs="Arial"/>
          <w:sz w:val="24"/>
          <w:szCs w:val="24"/>
        </w:rPr>
        <w:t>may undertake monitoring visits during the lifespan of the project.</w:t>
      </w:r>
    </w:p>
    <w:p w14:paraId="2EE78A7C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03B8783D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Expenditure in relation to the project must be documented and all copies of invoices and receipts must be submitted</w:t>
      </w:r>
      <w:r>
        <w:rPr>
          <w:rFonts w:ascii="Arial" w:hAnsi="Arial" w:cs="Arial"/>
          <w:sz w:val="24"/>
          <w:szCs w:val="24"/>
        </w:rPr>
        <w:t xml:space="preserve"> for auditing purposes</w:t>
      </w:r>
      <w:r w:rsidRPr="0084139C">
        <w:rPr>
          <w:rFonts w:ascii="Arial" w:hAnsi="Arial" w:cs="Arial"/>
          <w:sz w:val="24"/>
          <w:szCs w:val="24"/>
        </w:rPr>
        <w:t>.</w:t>
      </w:r>
    </w:p>
    <w:p w14:paraId="3CD733B8" w14:textId="77777777"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28D310E6" w14:textId="6D2C23B1" w:rsidR="00D26B77" w:rsidRDefault="00FF27E3" w:rsidP="00D26B77">
      <w:pPr>
        <w:pStyle w:val="Subtitle"/>
        <w:jc w:val="left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SUBMITTING YOUR APPLICATION</w:t>
      </w:r>
    </w:p>
    <w:p w14:paraId="11BF2647" w14:textId="77777777" w:rsidR="00FF27E3" w:rsidRPr="00FF27E3" w:rsidRDefault="00FF27E3" w:rsidP="00D26B77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31C0C14E" w14:textId="0EE1BBD8" w:rsidR="004057B8" w:rsidRDefault="00FF27E3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Submit your application</w:t>
      </w:r>
      <w:r w:rsidR="005C6CE6">
        <w:rPr>
          <w:rFonts w:ascii="Arial" w:hAnsi="Arial" w:cs="Arial"/>
          <w:b w:val="0"/>
          <w:sz w:val="24"/>
          <w:szCs w:val="24"/>
        </w:rPr>
        <w:t xml:space="preserve"> via email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hyperlink r:id="rId13" w:history="1">
        <w:r w:rsidR="00F9398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grants@vamt.net</w:t>
        </w:r>
      </w:hyperlink>
      <w:r w:rsidR="00F9398E">
        <w:rPr>
          <w:rFonts w:ascii="Arial" w:hAnsi="Arial" w:cs="Arial"/>
          <w:b w:val="0"/>
          <w:sz w:val="24"/>
          <w:szCs w:val="24"/>
        </w:rPr>
        <w:t xml:space="preserve"> </w:t>
      </w:r>
      <w:r w:rsidR="00300DFD">
        <w:rPr>
          <w:rFonts w:ascii="Arial" w:hAnsi="Arial" w:cs="Arial"/>
          <w:b w:val="0"/>
          <w:sz w:val="24"/>
          <w:szCs w:val="24"/>
        </w:rPr>
        <w:t>you</w:t>
      </w:r>
      <w:r w:rsidR="005C6CE6">
        <w:rPr>
          <w:rFonts w:ascii="Arial" w:hAnsi="Arial" w:cs="Arial"/>
          <w:b w:val="0"/>
          <w:sz w:val="24"/>
          <w:szCs w:val="24"/>
        </w:rPr>
        <w:t xml:space="preserve"> will receive an email acknowledgement.</w:t>
      </w:r>
    </w:p>
    <w:p w14:paraId="4CE0B431" w14:textId="77777777" w:rsidR="005C6CE6" w:rsidRDefault="005C6CE6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EDE9D10" w14:textId="77777777" w:rsidR="005C6CE6" w:rsidRDefault="00BB4361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If you wish to send your application by post, send to:  </w:t>
      </w:r>
    </w:p>
    <w:p w14:paraId="3F86E801" w14:textId="5FA0CE97" w:rsidR="00FF27E3" w:rsidRDefault="00F9398E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Karen </w:t>
      </w:r>
      <w:r w:rsidR="007A3D78">
        <w:rPr>
          <w:rFonts w:ascii="Arial" w:hAnsi="Arial" w:cs="Arial"/>
          <w:b w:val="0"/>
          <w:sz w:val="24"/>
          <w:szCs w:val="24"/>
        </w:rPr>
        <w:t>Vowles, Community</w:t>
      </w:r>
      <w:r>
        <w:rPr>
          <w:rFonts w:ascii="Arial" w:hAnsi="Arial" w:cs="Arial"/>
          <w:b w:val="0"/>
          <w:sz w:val="24"/>
          <w:szCs w:val="24"/>
        </w:rPr>
        <w:t xml:space="preserve"> Development Lead</w:t>
      </w:r>
      <w:r w:rsidR="00FF27E3">
        <w:rPr>
          <w:rFonts w:ascii="Arial" w:hAnsi="Arial" w:cs="Arial"/>
          <w:b w:val="0"/>
          <w:sz w:val="24"/>
          <w:szCs w:val="24"/>
        </w:rPr>
        <w:t>, Voluntary Action Centre, 89-90 High Street, Merthyr Tydfil</w:t>
      </w:r>
      <w:r w:rsidR="00DE3029">
        <w:rPr>
          <w:rFonts w:ascii="Arial" w:hAnsi="Arial" w:cs="Arial"/>
          <w:b w:val="0"/>
          <w:sz w:val="24"/>
          <w:szCs w:val="24"/>
        </w:rPr>
        <w:t>,</w:t>
      </w:r>
      <w:r w:rsidR="00FF27E3">
        <w:rPr>
          <w:rFonts w:ascii="Arial" w:hAnsi="Arial" w:cs="Arial"/>
          <w:b w:val="0"/>
          <w:sz w:val="24"/>
          <w:szCs w:val="24"/>
        </w:rPr>
        <w:t xml:space="preserve"> CF47 8UH</w:t>
      </w:r>
      <w:r w:rsidR="00991141">
        <w:rPr>
          <w:rFonts w:ascii="Arial" w:hAnsi="Arial" w:cs="Arial"/>
          <w:b w:val="0"/>
          <w:sz w:val="24"/>
          <w:szCs w:val="24"/>
        </w:rPr>
        <w:t>.</w:t>
      </w:r>
    </w:p>
    <w:p w14:paraId="3AA38FED" w14:textId="7B22C629" w:rsidR="00FF27E3" w:rsidRDefault="00FF27E3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2630806F" w14:textId="5708110D" w:rsidR="00FF27E3" w:rsidRPr="003A5359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All applications must be received </w:t>
      </w:r>
      <w:r w:rsidRPr="003A5359">
        <w:rPr>
          <w:rFonts w:ascii="Arial" w:hAnsi="Arial" w:cs="Arial"/>
          <w:b w:val="0"/>
          <w:sz w:val="24"/>
          <w:szCs w:val="24"/>
        </w:rPr>
        <w:t xml:space="preserve">by </w:t>
      </w:r>
      <w:r w:rsidR="00A751FA">
        <w:rPr>
          <w:rFonts w:ascii="Arial" w:hAnsi="Arial" w:cs="Arial"/>
          <w:sz w:val="24"/>
          <w:szCs w:val="24"/>
        </w:rPr>
        <w:t>12 noon</w:t>
      </w:r>
      <w:r w:rsidR="00D26B77" w:rsidRPr="003A5359">
        <w:rPr>
          <w:rFonts w:ascii="Arial" w:hAnsi="Arial" w:cs="Arial"/>
          <w:sz w:val="24"/>
          <w:szCs w:val="24"/>
        </w:rPr>
        <w:t xml:space="preserve"> on </w:t>
      </w:r>
      <w:r w:rsidR="00D625B9">
        <w:rPr>
          <w:rFonts w:ascii="Arial" w:hAnsi="Arial" w:cs="Arial"/>
          <w:sz w:val="24"/>
          <w:szCs w:val="24"/>
        </w:rPr>
        <w:t>11</w:t>
      </w:r>
      <w:r w:rsidR="00D625B9" w:rsidRPr="00D625B9">
        <w:rPr>
          <w:rFonts w:ascii="Arial" w:hAnsi="Arial" w:cs="Arial"/>
          <w:sz w:val="24"/>
          <w:szCs w:val="24"/>
          <w:vertAlign w:val="superscript"/>
        </w:rPr>
        <w:t>th</w:t>
      </w:r>
      <w:r w:rsidR="00D625B9">
        <w:rPr>
          <w:rFonts w:ascii="Arial" w:hAnsi="Arial" w:cs="Arial"/>
          <w:sz w:val="24"/>
          <w:szCs w:val="24"/>
        </w:rPr>
        <w:t xml:space="preserve"> September</w:t>
      </w:r>
      <w:r w:rsidR="003A5359">
        <w:rPr>
          <w:rFonts w:ascii="Arial" w:hAnsi="Arial" w:cs="Arial"/>
          <w:sz w:val="24"/>
          <w:szCs w:val="24"/>
        </w:rPr>
        <w:t xml:space="preserve"> 202</w:t>
      </w:r>
      <w:r w:rsidR="00021DD0">
        <w:rPr>
          <w:rFonts w:ascii="Arial" w:hAnsi="Arial" w:cs="Arial"/>
          <w:sz w:val="24"/>
          <w:szCs w:val="24"/>
        </w:rPr>
        <w:t>3</w:t>
      </w:r>
    </w:p>
    <w:p w14:paraId="3A8B8501" w14:textId="4B382579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Please note </w:t>
      </w:r>
      <w:r w:rsidR="00D26B77">
        <w:rPr>
          <w:rFonts w:ascii="Arial" w:hAnsi="Arial" w:cs="Arial"/>
          <w:b w:val="0"/>
          <w:sz w:val="24"/>
          <w:szCs w:val="24"/>
        </w:rPr>
        <w:t xml:space="preserve">it is the applicant’s responsibility to ensure that completed applications are received by this date.  </w:t>
      </w:r>
    </w:p>
    <w:p w14:paraId="106A81FE" w14:textId="77777777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3452A457" w14:textId="77777777" w:rsidR="00300DFD" w:rsidRDefault="00300DFD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70431098" w14:textId="77777777" w:rsidR="00300DFD" w:rsidRDefault="00300DFD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42B21A89" w14:textId="77777777" w:rsidR="00300DFD" w:rsidRDefault="00300DFD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4EFCC340" w14:textId="77777777" w:rsidR="00300DFD" w:rsidRDefault="00300DFD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79BFBC05" w14:textId="77777777" w:rsidR="00300DFD" w:rsidRDefault="00300DFD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21A6D858" w14:textId="77777777" w:rsidR="00300DFD" w:rsidRDefault="00300DFD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4899C426" w14:textId="77777777" w:rsidR="00300DFD" w:rsidRDefault="00300DFD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7040A5C5" w14:textId="36968C86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</w:t>
      </w:r>
    </w:p>
    <w:p w14:paraId="44C5CB2C" w14:textId="77777777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59A71FF2" w14:textId="6826B420" w:rsid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Ensure that the following is also submitted alongside your completed application form:</w:t>
      </w:r>
    </w:p>
    <w:p w14:paraId="7B81664B" w14:textId="77777777" w:rsidR="003F25AC" w:rsidRP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F2B67" w:rsidRPr="003F25AC" w14:paraId="7D9F4D5A" w14:textId="77777777" w:rsidTr="004F2B67">
        <w:tc>
          <w:tcPr>
            <w:tcW w:w="8926" w:type="dxa"/>
          </w:tcPr>
          <w:p w14:paraId="498B6B5F" w14:textId="149A18D0" w:rsidR="004F2B67" w:rsidRPr="003F25AC" w:rsidRDefault="004F2B67" w:rsidP="00D26B77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SMALL GRANTS</w:t>
            </w:r>
          </w:p>
        </w:tc>
      </w:tr>
      <w:tr w:rsidR="004F2B67" w14:paraId="1125D220" w14:textId="77777777" w:rsidTr="004F2B67">
        <w:tc>
          <w:tcPr>
            <w:tcW w:w="8926" w:type="dxa"/>
          </w:tcPr>
          <w:p w14:paraId="52535287" w14:textId="77777777" w:rsidR="005F3F69" w:rsidRDefault="005F3F69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3DF1B0" w14:textId="57E6F50A" w:rsidR="004F2B67" w:rsidRDefault="004F2B67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Annual accounts and current bank statement</w:t>
            </w:r>
          </w:p>
          <w:p w14:paraId="1317484C" w14:textId="50B09DEC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Governing Document</w:t>
            </w:r>
          </w:p>
          <w:p w14:paraId="22A7509C" w14:textId="7EF92669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Policy</w:t>
            </w:r>
          </w:p>
          <w:p w14:paraId="374384CE" w14:textId="53F6946A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Policy</w:t>
            </w:r>
          </w:p>
          <w:p w14:paraId="72BDAEB7" w14:textId="2497B7F5" w:rsidR="009D0462" w:rsidRPr="003F25AC" w:rsidRDefault="009D0462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Exit plan</w:t>
            </w:r>
          </w:p>
          <w:p w14:paraId="52FACD6E" w14:textId="77777777" w:rsidR="004F2B67" w:rsidRDefault="004F2B67" w:rsidP="003F25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33748E" w14:textId="42509520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2875CBC9" w14:textId="4A17ABB8" w:rsidR="00480C26" w:rsidRDefault="00480C26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4027E54" w14:textId="77777777" w:rsidR="00FF27E3" w:rsidRDefault="00FF27E3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15F56ED5" w14:textId="77777777" w:rsidR="005914C7" w:rsidRDefault="003F25AC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For further information please contact</w:t>
      </w:r>
      <w:r w:rsidR="005914C7">
        <w:rPr>
          <w:rFonts w:ascii="Arial" w:hAnsi="Arial" w:cs="Arial"/>
          <w:b w:val="0"/>
          <w:sz w:val="24"/>
          <w:szCs w:val="24"/>
        </w:rPr>
        <w:t>:</w:t>
      </w:r>
    </w:p>
    <w:p w14:paraId="490D5241" w14:textId="101EE08E" w:rsidR="00EA0000" w:rsidRDefault="00C33B0F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RCT </w:t>
      </w:r>
      <w:r w:rsidR="00EA4480">
        <w:rPr>
          <w:rFonts w:ascii="Arial" w:hAnsi="Arial" w:cs="Arial"/>
          <w:b w:val="0"/>
          <w:sz w:val="24"/>
          <w:szCs w:val="24"/>
        </w:rPr>
        <w:t>- Anne</w:t>
      </w:r>
      <w:r w:rsidR="00F40D5D">
        <w:rPr>
          <w:rFonts w:ascii="Arial" w:hAnsi="Arial" w:cs="Arial"/>
          <w:b w:val="0"/>
          <w:sz w:val="24"/>
          <w:szCs w:val="24"/>
        </w:rPr>
        <w:t xml:space="preserve"> Morris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>–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 xml:space="preserve">07736 </w:t>
      </w:r>
      <w:proofErr w:type="gramStart"/>
      <w:r w:rsidR="00412932">
        <w:rPr>
          <w:rFonts w:ascii="Arial" w:hAnsi="Arial" w:cs="Arial"/>
          <w:b w:val="0"/>
          <w:sz w:val="24"/>
          <w:szCs w:val="24"/>
        </w:rPr>
        <w:t>587912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EA0000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="007F1661">
        <w:fldChar w:fldCharType="begin"/>
      </w:r>
      <w:r w:rsidR="007F1661">
        <w:instrText xml:space="preserve"> HYPERLINK "mailto:amorris@interlinkrct.org.uk" </w:instrText>
      </w:r>
      <w:r w:rsidR="007F1661">
        <w:fldChar w:fldCharType="separate"/>
      </w:r>
      <w:r w:rsidR="00EA0000" w:rsidRPr="001D495A">
        <w:rPr>
          <w:rStyle w:val="Hyperlink"/>
          <w:rFonts w:ascii="Arial" w:hAnsi="Arial" w:cs="Arial"/>
          <w:b w:val="0"/>
          <w:sz w:val="24"/>
          <w:szCs w:val="24"/>
        </w:rPr>
        <w:t>amorris@interlinkrct.org.uk</w:t>
      </w:r>
      <w:r w:rsidR="007F1661">
        <w:rPr>
          <w:rStyle w:val="Hyperlink"/>
          <w:rFonts w:ascii="Arial" w:hAnsi="Arial" w:cs="Arial"/>
          <w:b w:val="0"/>
          <w:sz w:val="24"/>
          <w:szCs w:val="24"/>
        </w:rPr>
        <w:fldChar w:fldCharType="end"/>
      </w:r>
    </w:p>
    <w:p w14:paraId="33C695D5" w14:textId="1756DC37" w:rsidR="005914C7" w:rsidRDefault="00EA4480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</w:t>
      </w:r>
      <w:r w:rsidR="005914C7">
        <w:rPr>
          <w:rFonts w:ascii="Arial" w:hAnsi="Arial" w:cs="Arial"/>
          <w:b w:val="0"/>
          <w:sz w:val="24"/>
          <w:szCs w:val="24"/>
        </w:rPr>
        <w:t xml:space="preserve">r </w:t>
      </w:r>
    </w:p>
    <w:p w14:paraId="0E6DBE2A" w14:textId="63686403" w:rsidR="003F25AC" w:rsidRDefault="003C5B09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Merthyr </w:t>
      </w:r>
      <w:r w:rsidR="00C33B0F">
        <w:rPr>
          <w:rFonts w:ascii="Arial" w:hAnsi="Arial" w:cs="Arial"/>
          <w:b w:val="0"/>
          <w:sz w:val="24"/>
          <w:szCs w:val="24"/>
        </w:rPr>
        <w:t xml:space="preserve">Tydfil </w:t>
      </w:r>
      <w:r w:rsidR="00EA4480">
        <w:rPr>
          <w:rFonts w:ascii="Arial" w:hAnsi="Arial" w:cs="Arial"/>
          <w:b w:val="0"/>
          <w:sz w:val="24"/>
          <w:szCs w:val="24"/>
        </w:rPr>
        <w:t>- Karen</w:t>
      </w:r>
      <w:r w:rsidR="0081103E">
        <w:rPr>
          <w:rFonts w:ascii="Arial" w:hAnsi="Arial" w:cs="Arial"/>
          <w:b w:val="0"/>
          <w:sz w:val="24"/>
          <w:szCs w:val="24"/>
        </w:rPr>
        <w:t xml:space="preserve"> Vowles</w:t>
      </w:r>
      <w:r w:rsidR="009D3C32">
        <w:rPr>
          <w:rFonts w:ascii="Arial" w:hAnsi="Arial" w:cs="Arial"/>
          <w:b w:val="0"/>
          <w:sz w:val="24"/>
          <w:szCs w:val="24"/>
        </w:rPr>
        <w:t xml:space="preserve"> – </w:t>
      </w:r>
      <w:r w:rsidR="00412932">
        <w:rPr>
          <w:rFonts w:ascii="Arial" w:hAnsi="Arial" w:cs="Arial"/>
          <w:b w:val="0"/>
          <w:sz w:val="24"/>
          <w:szCs w:val="24"/>
        </w:rPr>
        <w:t>0</w:t>
      </w:r>
      <w:r w:rsidR="0081103E">
        <w:rPr>
          <w:rFonts w:ascii="Arial" w:hAnsi="Arial" w:cs="Arial"/>
          <w:b w:val="0"/>
          <w:sz w:val="24"/>
          <w:szCs w:val="24"/>
        </w:rPr>
        <w:t xml:space="preserve">7503 </w:t>
      </w:r>
      <w:proofErr w:type="gramStart"/>
      <w:r w:rsidR="0081103E">
        <w:rPr>
          <w:rFonts w:ascii="Arial" w:hAnsi="Arial" w:cs="Arial"/>
          <w:b w:val="0"/>
          <w:sz w:val="24"/>
          <w:szCs w:val="24"/>
        </w:rPr>
        <w:t xml:space="preserve">954158  </w:t>
      </w:r>
      <w:proofErr w:type="gramEnd"/>
      <w:hyperlink r:id="rId14" w:history="1">
        <w:r w:rsidR="0081103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karen.vowles@vamt.net</w:t>
        </w:r>
      </w:hyperlink>
    </w:p>
    <w:p w14:paraId="7C2BEE53" w14:textId="0E46B4B5" w:rsidR="0081103E" w:rsidRDefault="00EA4480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</w:t>
      </w:r>
      <w:r w:rsidR="003C5B09">
        <w:rPr>
          <w:rFonts w:ascii="Arial" w:hAnsi="Arial" w:cs="Arial"/>
          <w:b w:val="0"/>
          <w:sz w:val="24"/>
          <w:szCs w:val="24"/>
        </w:rPr>
        <w:t>r</w:t>
      </w:r>
    </w:p>
    <w:p w14:paraId="066CF002" w14:textId="2514B78A" w:rsidR="003C5B09" w:rsidRDefault="003C5B09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Bridgend </w:t>
      </w:r>
      <w:r w:rsidR="000D5CFA">
        <w:rPr>
          <w:rFonts w:ascii="Arial" w:hAnsi="Arial" w:cs="Arial"/>
          <w:b w:val="0"/>
          <w:sz w:val="24"/>
          <w:szCs w:val="24"/>
        </w:rPr>
        <w:t>–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D5CFA">
        <w:rPr>
          <w:rFonts w:ascii="Arial" w:hAnsi="Arial" w:cs="Arial"/>
          <w:b w:val="0"/>
          <w:sz w:val="24"/>
          <w:szCs w:val="24"/>
        </w:rPr>
        <w:t xml:space="preserve">Laura Dadic </w:t>
      </w:r>
      <w:r w:rsidR="00C33B0F">
        <w:rPr>
          <w:rFonts w:ascii="Arial" w:hAnsi="Arial" w:cs="Arial"/>
          <w:b w:val="0"/>
          <w:sz w:val="24"/>
          <w:szCs w:val="24"/>
        </w:rPr>
        <w:t>- 01656</w:t>
      </w:r>
      <w:r w:rsidR="00F170FC" w:rsidRPr="00F170FC">
        <w:rPr>
          <w:rFonts w:ascii="Arial" w:hAnsi="Arial" w:cs="Arial"/>
          <w:b w:val="0"/>
          <w:sz w:val="24"/>
          <w:szCs w:val="24"/>
        </w:rPr>
        <w:t xml:space="preserve"> 810400</w:t>
      </w:r>
      <w:r w:rsidR="00F170FC">
        <w:rPr>
          <w:rFonts w:ascii="Arial" w:hAnsi="Arial" w:cs="Arial"/>
          <w:b w:val="0"/>
          <w:sz w:val="24"/>
          <w:szCs w:val="24"/>
        </w:rPr>
        <w:t xml:space="preserve"> </w:t>
      </w:r>
      <w:hyperlink r:id="rId15" w:history="1">
        <w:r w:rsidR="00C33B0F" w:rsidRPr="009C2FD8">
          <w:rPr>
            <w:rStyle w:val="Hyperlink"/>
            <w:rFonts w:ascii="Arial" w:hAnsi="Arial" w:cs="Arial"/>
            <w:b w:val="0"/>
            <w:sz w:val="24"/>
            <w:szCs w:val="24"/>
          </w:rPr>
          <w:t>lauradadic@bavo.org.uk</w:t>
        </w:r>
      </w:hyperlink>
    </w:p>
    <w:p w14:paraId="0B08AB36" w14:textId="77777777" w:rsidR="00C33B0F" w:rsidRDefault="00C33B0F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sectPr w:rsidR="00C33B0F" w:rsidSect="009B7816">
      <w:headerReference w:type="default" r:id="rId16"/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B82D8" w14:textId="77777777" w:rsidR="002C3E4C" w:rsidRDefault="002C3E4C" w:rsidP="005611B7">
      <w:r>
        <w:separator/>
      </w:r>
    </w:p>
  </w:endnote>
  <w:endnote w:type="continuationSeparator" w:id="0">
    <w:p w14:paraId="364E40EE" w14:textId="77777777" w:rsidR="002C3E4C" w:rsidRDefault="002C3E4C" w:rsidP="005611B7">
      <w:r>
        <w:continuationSeparator/>
      </w:r>
    </w:p>
  </w:endnote>
  <w:endnote w:type="continuationNotice" w:id="1">
    <w:p w14:paraId="560C6625" w14:textId="77777777" w:rsidR="002C3E4C" w:rsidRDefault="002C3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44C1" w14:textId="77777777" w:rsidR="00670246" w:rsidRDefault="005C5EDF" w:rsidP="00240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02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246">
      <w:rPr>
        <w:rStyle w:val="PageNumber"/>
        <w:noProof/>
      </w:rPr>
      <w:t>7</w:t>
    </w:r>
    <w:r>
      <w:rPr>
        <w:rStyle w:val="PageNumber"/>
      </w:rPr>
      <w:fldChar w:fldCharType="end"/>
    </w:r>
  </w:p>
  <w:p w14:paraId="2A447336" w14:textId="77777777" w:rsidR="00670246" w:rsidRDefault="00670246" w:rsidP="00240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374C" w14:textId="412E16AC" w:rsidR="00670246" w:rsidRPr="00E312B6" w:rsidRDefault="00E312B6" w:rsidP="00240293">
    <w:pPr>
      <w:pStyle w:val="Footer"/>
      <w:ind w:right="360"/>
      <w:rPr>
        <w:rFonts w:ascii="Arial" w:hAnsi="Arial" w:cs="Arial"/>
        <w:sz w:val="16"/>
        <w:szCs w:val="16"/>
      </w:rPr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48664" wp14:editId="761483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rect w14:anchorId="48CC2F0D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E312B6">
      <w:rPr>
        <w:rFonts w:ascii="Arial" w:eastAsiaTheme="majorEastAsia" w:hAnsi="Arial" w:cs="Arial"/>
        <w:color w:val="4F81BD" w:themeColor="accent1"/>
        <w:sz w:val="16"/>
        <w:szCs w:val="16"/>
      </w:rPr>
      <w:t xml:space="preserve">pg. </w:t>
    </w:r>
    <w:r w:rsidRPr="00E312B6">
      <w:rPr>
        <w:rFonts w:ascii="Arial" w:eastAsiaTheme="minorEastAsia" w:hAnsi="Arial" w:cs="Arial"/>
        <w:color w:val="4F81BD" w:themeColor="accent1"/>
        <w:sz w:val="16"/>
        <w:szCs w:val="16"/>
      </w:rPr>
      <w:fldChar w:fldCharType="begin"/>
    </w:r>
    <w:r w:rsidRPr="00E312B6">
      <w:rPr>
        <w:rFonts w:ascii="Arial" w:hAnsi="Arial" w:cs="Arial"/>
        <w:color w:val="4F81BD" w:themeColor="accent1"/>
        <w:sz w:val="16"/>
        <w:szCs w:val="16"/>
      </w:rPr>
      <w:instrText xml:space="preserve"> PAGE    \* MERGEFORMAT </w:instrText>
    </w:r>
    <w:r w:rsidRPr="00E312B6">
      <w:rPr>
        <w:rFonts w:ascii="Arial" w:eastAsiaTheme="minorEastAsia" w:hAnsi="Arial" w:cs="Arial"/>
        <w:color w:val="4F81BD" w:themeColor="accent1"/>
        <w:sz w:val="16"/>
        <w:szCs w:val="16"/>
      </w:rPr>
      <w:fldChar w:fldCharType="separate"/>
    </w:r>
    <w:r w:rsidR="00300DFD" w:rsidRPr="00300DFD">
      <w:rPr>
        <w:rFonts w:ascii="Arial" w:eastAsiaTheme="majorEastAsia" w:hAnsi="Arial" w:cs="Arial"/>
        <w:noProof/>
        <w:color w:val="4F81BD" w:themeColor="accent1"/>
        <w:sz w:val="16"/>
        <w:szCs w:val="16"/>
      </w:rPr>
      <w:t>5</w:t>
    </w:r>
    <w:r w:rsidRPr="00E312B6">
      <w:rPr>
        <w:rFonts w:ascii="Arial" w:eastAsiaTheme="majorEastAsia" w:hAnsi="Arial" w:cs="Arial"/>
        <w:noProof/>
        <w:color w:val="4F81BD" w:themeColor="accent1"/>
        <w:sz w:val="16"/>
        <w:szCs w:val="16"/>
      </w:rPr>
      <w:fldChar w:fldCharType="end"/>
    </w:r>
    <w:r w:rsidRPr="00E312B6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Pr="00E312B6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="00FF27E3">
      <w:rPr>
        <w:rFonts w:ascii="Arial" w:eastAsiaTheme="majorEastAsia" w:hAnsi="Arial" w:cs="Arial"/>
        <w:noProof/>
        <w:color w:val="4F81BD" w:themeColor="accent1"/>
        <w:sz w:val="16"/>
        <w:szCs w:val="16"/>
      </w:rPr>
      <w:t xml:space="preserve">V1 </w:t>
    </w:r>
    <w:r w:rsidR="00BF2786">
      <w:rPr>
        <w:rFonts w:ascii="Arial" w:eastAsiaTheme="majorEastAsia" w:hAnsi="Arial" w:cs="Arial"/>
        <w:noProof/>
        <w:color w:val="4F81BD" w:themeColor="accent1"/>
        <w:sz w:val="16"/>
        <w:szCs w:val="16"/>
      </w:rPr>
      <w:t>20.09.20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28BBB" w14:textId="77777777" w:rsidR="002C3E4C" w:rsidRDefault="002C3E4C" w:rsidP="005611B7">
      <w:r>
        <w:separator/>
      </w:r>
    </w:p>
  </w:footnote>
  <w:footnote w:type="continuationSeparator" w:id="0">
    <w:p w14:paraId="5643805E" w14:textId="77777777" w:rsidR="002C3E4C" w:rsidRDefault="002C3E4C" w:rsidP="005611B7">
      <w:r>
        <w:continuationSeparator/>
      </w:r>
    </w:p>
  </w:footnote>
  <w:footnote w:type="continuationNotice" w:id="1">
    <w:p w14:paraId="05B29A8A" w14:textId="77777777" w:rsidR="002C3E4C" w:rsidRDefault="002C3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3278" w14:textId="37254E73" w:rsidR="00B74989" w:rsidRDefault="00FE7B71">
    <w:pPr>
      <w:pStyle w:val="Header"/>
    </w:pPr>
    <w:r>
      <w:rPr>
        <w:rFonts w:cs="Arial"/>
        <w:noProof/>
        <w:color w:val="000000"/>
        <w:szCs w:val="24"/>
        <w:lang w:eastAsia="en-GB"/>
      </w:rPr>
      <w:drawing>
        <wp:inline distT="0" distB="0" distL="0" distR="0" wp14:anchorId="36B926A9" wp14:editId="780CF529">
          <wp:extent cx="998399" cy="472440"/>
          <wp:effectExtent l="0" t="0" r="0" b="3810"/>
          <wp:docPr id="1618054769" name="Picture 1" descr="A green and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054769" name="Picture 1" descr="A green and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14" cy="47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989">
      <w:ptab w:relativeTo="margin" w:alignment="center" w:leader="none"/>
    </w:r>
    <w:r w:rsidR="00885702">
      <w:rPr>
        <w:noProof/>
        <w:lang w:eastAsia="en-GB"/>
      </w:rPr>
      <w:drawing>
        <wp:inline distT="0" distB="0" distL="0" distR="0" wp14:anchorId="04220D48" wp14:editId="2964355C">
          <wp:extent cx="1752600" cy="861060"/>
          <wp:effectExtent l="19050" t="0" r="0" b="0"/>
          <wp:docPr id="1" name="Picture 64" descr="VA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VAM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4989">
      <w:ptab w:relativeTo="margin" w:alignment="right" w:leader="none"/>
    </w:r>
    <w:r w:rsidR="005B29C2">
      <w:rPr>
        <w:rFonts w:ascii="Arial" w:hAnsi="Arial"/>
        <w:b/>
        <w:noProof/>
        <w:sz w:val="36"/>
        <w:szCs w:val="36"/>
        <w:lang w:eastAsia="en-GB"/>
      </w:rPr>
      <w:drawing>
        <wp:inline distT="0" distB="0" distL="0" distR="0" wp14:anchorId="007B0229" wp14:editId="64271926">
          <wp:extent cx="1872393" cy="692785"/>
          <wp:effectExtent l="0" t="0" r="0" b="0"/>
          <wp:docPr id="2" name="Picture 2" descr="A purple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436" cy="718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E83"/>
    <w:multiLevelType w:val="hybridMultilevel"/>
    <w:tmpl w:val="9CC0146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82D1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B603B4"/>
    <w:multiLevelType w:val="hybridMultilevel"/>
    <w:tmpl w:val="B074033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D634665"/>
    <w:multiLevelType w:val="hybridMultilevel"/>
    <w:tmpl w:val="CBC27B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322"/>
    <w:multiLevelType w:val="hybridMultilevel"/>
    <w:tmpl w:val="40D8E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562E2"/>
    <w:multiLevelType w:val="hybridMultilevel"/>
    <w:tmpl w:val="9CD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F25C8"/>
    <w:multiLevelType w:val="hybridMultilevel"/>
    <w:tmpl w:val="A658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288"/>
    <w:multiLevelType w:val="hybridMultilevel"/>
    <w:tmpl w:val="8D0814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712C1"/>
    <w:multiLevelType w:val="hybridMultilevel"/>
    <w:tmpl w:val="3A0A0272"/>
    <w:lvl w:ilvl="0" w:tplc="494AED7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511D"/>
    <w:multiLevelType w:val="hybridMultilevel"/>
    <w:tmpl w:val="198C8E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1DD6"/>
    <w:multiLevelType w:val="hybridMultilevel"/>
    <w:tmpl w:val="C9F8B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712FD"/>
    <w:multiLevelType w:val="hybridMultilevel"/>
    <w:tmpl w:val="62249D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A45BE"/>
    <w:multiLevelType w:val="hybridMultilevel"/>
    <w:tmpl w:val="82A68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019AA"/>
    <w:multiLevelType w:val="hybridMultilevel"/>
    <w:tmpl w:val="908A8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D67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DB976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1844B6D"/>
    <w:multiLevelType w:val="hybridMultilevel"/>
    <w:tmpl w:val="C1F8D1E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A8D7479"/>
    <w:multiLevelType w:val="hybridMultilevel"/>
    <w:tmpl w:val="2A403D2E"/>
    <w:lvl w:ilvl="0" w:tplc="C808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8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83013FD"/>
    <w:multiLevelType w:val="hybridMultilevel"/>
    <w:tmpl w:val="0F70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5"/>
  </w:num>
  <w:num w:numId="5">
    <w:abstractNumId w:val="18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4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5"/>
    <w:rsid w:val="00021DD0"/>
    <w:rsid w:val="000627E2"/>
    <w:rsid w:val="0007023D"/>
    <w:rsid w:val="00071489"/>
    <w:rsid w:val="00076BA9"/>
    <w:rsid w:val="00082FEC"/>
    <w:rsid w:val="00092571"/>
    <w:rsid w:val="00097105"/>
    <w:rsid w:val="000A7960"/>
    <w:rsid w:val="000B5A10"/>
    <w:rsid w:val="000C344E"/>
    <w:rsid w:val="000D2E6C"/>
    <w:rsid w:val="000D5CFA"/>
    <w:rsid w:val="000D7E9C"/>
    <w:rsid w:val="000E2E09"/>
    <w:rsid w:val="000E7261"/>
    <w:rsid w:val="000F53BA"/>
    <w:rsid w:val="001158BC"/>
    <w:rsid w:val="0012636E"/>
    <w:rsid w:val="00126C83"/>
    <w:rsid w:val="0013275E"/>
    <w:rsid w:val="001333CF"/>
    <w:rsid w:val="00137A70"/>
    <w:rsid w:val="001424C9"/>
    <w:rsid w:val="00144A00"/>
    <w:rsid w:val="00150DD4"/>
    <w:rsid w:val="00155E1C"/>
    <w:rsid w:val="00161763"/>
    <w:rsid w:val="00190D11"/>
    <w:rsid w:val="00191DEB"/>
    <w:rsid w:val="001A7280"/>
    <w:rsid w:val="001B0CCE"/>
    <w:rsid w:val="001B4EB8"/>
    <w:rsid w:val="001D17B4"/>
    <w:rsid w:val="001F13C8"/>
    <w:rsid w:val="00207124"/>
    <w:rsid w:val="00217A03"/>
    <w:rsid w:val="00221B2A"/>
    <w:rsid w:val="00221EF3"/>
    <w:rsid w:val="00240293"/>
    <w:rsid w:val="002456C7"/>
    <w:rsid w:val="002660C0"/>
    <w:rsid w:val="00270305"/>
    <w:rsid w:val="00273168"/>
    <w:rsid w:val="00280879"/>
    <w:rsid w:val="002B2D22"/>
    <w:rsid w:val="002B5FAF"/>
    <w:rsid w:val="002C3E4C"/>
    <w:rsid w:val="002D7D82"/>
    <w:rsid w:val="002F30D3"/>
    <w:rsid w:val="002F6B22"/>
    <w:rsid w:val="00300DFD"/>
    <w:rsid w:val="00327358"/>
    <w:rsid w:val="00345844"/>
    <w:rsid w:val="0035048D"/>
    <w:rsid w:val="003627D0"/>
    <w:rsid w:val="00366046"/>
    <w:rsid w:val="00383DF4"/>
    <w:rsid w:val="00386CDB"/>
    <w:rsid w:val="003A381F"/>
    <w:rsid w:val="003A5359"/>
    <w:rsid w:val="003B3F66"/>
    <w:rsid w:val="003C368F"/>
    <w:rsid w:val="003C5B09"/>
    <w:rsid w:val="003C7442"/>
    <w:rsid w:val="003D6594"/>
    <w:rsid w:val="003F25AC"/>
    <w:rsid w:val="0040330F"/>
    <w:rsid w:val="004057B8"/>
    <w:rsid w:val="00407D10"/>
    <w:rsid w:val="00412932"/>
    <w:rsid w:val="00421BA8"/>
    <w:rsid w:val="0042542B"/>
    <w:rsid w:val="00435042"/>
    <w:rsid w:val="00444F29"/>
    <w:rsid w:val="00480C26"/>
    <w:rsid w:val="004929F4"/>
    <w:rsid w:val="004B1D49"/>
    <w:rsid w:val="004C2A35"/>
    <w:rsid w:val="004E331D"/>
    <w:rsid w:val="004F2B67"/>
    <w:rsid w:val="00510944"/>
    <w:rsid w:val="0051227D"/>
    <w:rsid w:val="005141ED"/>
    <w:rsid w:val="00531181"/>
    <w:rsid w:val="005418B0"/>
    <w:rsid w:val="005473D5"/>
    <w:rsid w:val="005611B7"/>
    <w:rsid w:val="00561C0F"/>
    <w:rsid w:val="005635ED"/>
    <w:rsid w:val="005728D3"/>
    <w:rsid w:val="00576F44"/>
    <w:rsid w:val="005878AB"/>
    <w:rsid w:val="005914C7"/>
    <w:rsid w:val="005A0D84"/>
    <w:rsid w:val="005A2E42"/>
    <w:rsid w:val="005B29C2"/>
    <w:rsid w:val="005B2FA7"/>
    <w:rsid w:val="005C0C3E"/>
    <w:rsid w:val="005C5EDF"/>
    <w:rsid w:val="005C6CE6"/>
    <w:rsid w:val="005D7466"/>
    <w:rsid w:val="005F3F69"/>
    <w:rsid w:val="006173B5"/>
    <w:rsid w:val="00620E03"/>
    <w:rsid w:val="00622086"/>
    <w:rsid w:val="00643D01"/>
    <w:rsid w:val="006440A6"/>
    <w:rsid w:val="00644D2D"/>
    <w:rsid w:val="0066394E"/>
    <w:rsid w:val="00670246"/>
    <w:rsid w:val="00675A11"/>
    <w:rsid w:val="006B1E96"/>
    <w:rsid w:val="006B6AF6"/>
    <w:rsid w:val="006B7BCB"/>
    <w:rsid w:val="006D0AC9"/>
    <w:rsid w:val="006D1D2C"/>
    <w:rsid w:val="006D743F"/>
    <w:rsid w:val="00723A55"/>
    <w:rsid w:val="007332E8"/>
    <w:rsid w:val="00734B6A"/>
    <w:rsid w:val="007459A0"/>
    <w:rsid w:val="00762E2C"/>
    <w:rsid w:val="00763F55"/>
    <w:rsid w:val="007A000E"/>
    <w:rsid w:val="007A3D78"/>
    <w:rsid w:val="007A55ED"/>
    <w:rsid w:val="007B30A4"/>
    <w:rsid w:val="007B6BCD"/>
    <w:rsid w:val="007D62A4"/>
    <w:rsid w:val="007D6407"/>
    <w:rsid w:val="007F1661"/>
    <w:rsid w:val="00802F73"/>
    <w:rsid w:val="00810961"/>
    <w:rsid w:val="0081103E"/>
    <w:rsid w:val="008169CE"/>
    <w:rsid w:val="00817ACA"/>
    <w:rsid w:val="008224D6"/>
    <w:rsid w:val="0084139C"/>
    <w:rsid w:val="00844987"/>
    <w:rsid w:val="00885702"/>
    <w:rsid w:val="008C2695"/>
    <w:rsid w:val="008C365C"/>
    <w:rsid w:val="008F1CEA"/>
    <w:rsid w:val="008F46C1"/>
    <w:rsid w:val="008F5427"/>
    <w:rsid w:val="00907B9F"/>
    <w:rsid w:val="0091277E"/>
    <w:rsid w:val="009277A4"/>
    <w:rsid w:val="009479B1"/>
    <w:rsid w:val="00974D1F"/>
    <w:rsid w:val="009879A2"/>
    <w:rsid w:val="00991141"/>
    <w:rsid w:val="009B7816"/>
    <w:rsid w:val="009D0462"/>
    <w:rsid w:val="009D3C32"/>
    <w:rsid w:val="009E6AA1"/>
    <w:rsid w:val="009E6CB9"/>
    <w:rsid w:val="00A00362"/>
    <w:rsid w:val="00A03811"/>
    <w:rsid w:val="00A06375"/>
    <w:rsid w:val="00A1310A"/>
    <w:rsid w:val="00A16E3D"/>
    <w:rsid w:val="00A74E18"/>
    <w:rsid w:val="00A751FA"/>
    <w:rsid w:val="00A8216A"/>
    <w:rsid w:val="00A85FE2"/>
    <w:rsid w:val="00AA2493"/>
    <w:rsid w:val="00B14E35"/>
    <w:rsid w:val="00B379A8"/>
    <w:rsid w:val="00B671C5"/>
    <w:rsid w:val="00B71938"/>
    <w:rsid w:val="00B74989"/>
    <w:rsid w:val="00BB3DA4"/>
    <w:rsid w:val="00BB4361"/>
    <w:rsid w:val="00BC2681"/>
    <w:rsid w:val="00BC66EB"/>
    <w:rsid w:val="00BE07BD"/>
    <w:rsid w:val="00BE12FC"/>
    <w:rsid w:val="00BE25EE"/>
    <w:rsid w:val="00BE547A"/>
    <w:rsid w:val="00BF2786"/>
    <w:rsid w:val="00BF7475"/>
    <w:rsid w:val="00C33B0F"/>
    <w:rsid w:val="00C42E32"/>
    <w:rsid w:val="00C8287C"/>
    <w:rsid w:val="00C82EBF"/>
    <w:rsid w:val="00C83E3E"/>
    <w:rsid w:val="00CA6178"/>
    <w:rsid w:val="00CB528E"/>
    <w:rsid w:val="00CD568B"/>
    <w:rsid w:val="00CD7EBA"/>
    <w:rsid w:val="00CF2561"/>
    <w:rsid w:val="00D06B9F"/>
    <w:rsid w:val="00D11F20"/>
    <w:rsid w:val="00D21905"/>
    <w:rsid w:val="00D21E08"/>
    <w:rsid w:val="00D26B77"/>
    <w:rsid w:val="00D277C9"/>
    <w:rsid w:val="00D311F9"/>
    <w:rsid w:val="00D361F2"/>
    <w:rsid w:val="00D4429F"/>
    <w:rsid w:val="00D53215"/>
    <w:rsid w:val="00D5704D"/>
    <w:rsid w:val="00D625B9"/>
    <w:rsid w:val="00D6354C"/>
    <w:rsid w:val="00D74D4C"/>
    <w:rsid w:val="00D7625F"/>
    <w:rsid w:val="00D765C5"/>
    <w:rsid w:val="00D84793"/>
    <w:rsid w:val="00DB646F"/>
    <w:rsid w:val="00DC7C7B"/>
    <w:rsid w:val="00DD527A"/>
    <w:rsid w:val="00DE145D"/>
    <w:rsid w:val="00DE3029"/>
    <w:rsid w:val="00DE4500"/>
    <w:rsid w:val="00DE59FC"/>
    <w:rsid w:val="00DE717D"/>
    <w:rsid w:val="00E0366A"/>
    <w:rsid w:val="00E312B6"/>
    <w:rsid w:val="00E74355"/>
    <w:rsid w:val="00EA0000"/>
    <w:rsid w:val="00EA4480"/>
    <w:rsid w:val="00EB27DF"/>
    <w:rsid w:val="00EE6620"/>
    <w:rsid w:val="00EF55CD"/>
    <w:rsid w:val="00F170FC"/>
    <w:rsid w:val="00F25110"/>
    <w:rsid w:val="00F26071"/>
    <w:rsid w:val="00F343BA"/>
    <w:rsid w:val="00F344D3"/>
    <w:rsid w:val="00F40D5D"/>
    <w:rsid w:val="00F61221"/>
    <w:rsid w:val="00F66517"/>
    <w:rsid w:val="00F74DDE"/>
    <w:rsid w:val="00F9398E"/>
    <w:rsid w:val="00F95032"/>
    <w:rsid w:val="00FA61CD"/>
    <w:rsid w:val="00FA7FCA"/>
    <w:rsid w:val="00FC31A1"/>
    <w:rsid w:val="00FE4D89"/>
    <w:rsid w:val="00FE7B7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F472B"/>
  <w15:docId w15:val="{34198F94-BA4B-4A88-AA02-B32776E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F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7FCA"/>
    <w:rPr>
      <w:rFonts w:ascii="Cambria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B671C5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71C5"/>
    <w:rPr>
      <w:rFonts w:ascii="Comic Sans MS" w:hAnsi="Comic Sans MS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B671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1C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71C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61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1B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1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A7F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F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A38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1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11"/>
    <w:rPr>
      <w:rFonts w:ascii="Times New Roman" w:eastAsia="Times New Roman" w:hAnsi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20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26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4F29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29"/>
    <w:rPr>
      <w:rFonts w:ascii="Times New Roman" w:eastAsia="PMingLiU" w:hAnsi="Times New Roman"/>
      <w:sz w:val="24"/>
      <w:szCs w:val="24"/>
      <w:lang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7B8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F9398E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vamt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w.nhs.wales/services-and-teams/improvement-cymru/news-and-blog/publications/dementia-standar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health-and-social-care-services-rehabilitation-framework-2020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auradadic@bavo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en.vowles@vamt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562B-5303-46DD-8102-DCDB3CEB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AE24D-EB7E-423F-948E-36A7FDA00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08EB2-4E36-4B42-A6FE-AD3708648337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4.xml><?xml version="1.0" encoding="utf-8"?>
<ds:datastoreItem xmlns:ds="http://schemas.openxmlformats.org/officeDocument/2006/customXml" ds:itemID="{489E74F3-6FEA-4E04-99CC-3A477EBD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mees</dc:creator>
  <cp:lastModifiedBy>Anne Morris</cp:lastModifiedBy>
  <cp:revision>5</cp:revision>
  <cp:lastPrinted>2017-04-21T09:18:00Z</cp:lastPrinted>
  <dcterms:created xsi:type="dcterms:W3CDTF">2023-08-07T11:39:00Z</dcterms:created>
  <dcterms:modified xsi:type="dcterms:W3CDTF">2023-08-08T14:27:00Z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