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53271" w:rsidRDefault="00F5327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646"/>
        <w:gridCol w:w="2028"/>
        <w:gridCol w:w="2066"/>
      </w:tblGrid>
      <w:tr w:rsidR="00B51D54" w14:paraId="54A69706" w14:textId="77777777" w:rsidTr="00B51D54">
        <w:trPr>
          <w:jc w:val="center"/>
        </w:trPr>
        <w:tc>
          <w:tcPr>
            <w:tcW w:w="2286" w:type="dxa"/>
            <w:vAlign w:val="center"/>
          </w:tcPr>
          <w:p w14:paraId="0A37501D" w14:textId="77777777" w:rsidR="00B51D54" w:rsidRDefault="00B51D54" w:rsidP="00B51D54">
            <w:pPr>
              <w:rPr>
                <w:rFonts w:ascii="Arial" w:hAnsi="Arial" w:cs="Arial"/>
                <w:b/>
                <w:color w:val="1F4E79" w:themeColor="accent1" w:themeShade="80"/>
                <w:sz w:val="24"/>
                <w:szCs w:val="24"/>
              </w:rPr>
            </w:pPr>
            <w:r>
              <w:rPr>
                <w:rFonts w:ascii="Arial" w:hAnsi="Arial"/>
                <w:b/>
                <w:noProof/>
                <w:sz w:val="36"/>
                <w:szCs w:val="36"/>
                <w:lang w:eastAsia="en-GB"/>
              </w:rPr>
              <w:drawing>
                <wp:inline distT="0" distB="0" distL="0" distR="0" wp14:anchorId="2D4DD6E4" wp14:editId="1E39A7B0">
                  <wp:extent cx="1308100" cy="483997"/>
                  <wp:effectExtent l="0" t="0" r="6350" b="0"/>
                  <wp:docPr id="2" name="Picture 2" descr="A purpl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text on a white background&#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2654" cy="522682"/>
                          </a:xfrm>
                          <a:prstGeom prst="rect">
                            <a:avLst/>
                          </a:prstGeom>
                          <a:noFill/>
                        </pic:spPr>
                      </pic:pic>
                    </a:graphicData>
                  </a:graphic>
                </wp:inline>
              </w:drawing>
            </w:r>
          </w:p>
        </w:tc>
        <w:tc>
          <w:tcPr>
            <w:tcW w:w="2253" w:type="dxa"/>
            <w:vAlign w:val="bottom"/>
          </w:tcPr>
          <w:p w14:paraId="35148F28" w14:textId="77777777" w:rsidR="00B51D54" w:rsidRDefault="00B51D54" w:rsidP="00B51D54">
            <w:pPr>
              <w:rPr>
                <w:rFonts w:ascii="Arial" w:hAnsi="Arial" w:cs="Arial"/>
                <w:b/>
                <w:color w:val="1F4E79" w:themeColor="accent1" w:themeShade="80"/>
                <w:sz w:val="24"/>
                <w:szCs w:val="24"/>
              </w:rPr>
            </w:pPr>
            <w:r>
              <w:rPr>
                <w:noProof/>
                <w:lang w:eastAsia="en-GB"/>
              </w:rPr>
              <w:drawing>
                <wp:anchor distT="0" distB="0" distL="114300" distR="114300" simplePos="0" relativeHeight="251659264" behindDoc="0" locked="0" layoutInCell="1" allowOverlap="1" wp14:anchorId="559E97B8" wp14:editId="402F6475">
                  <wp:simplePos x="0" y="0"/>
                  <wp:positionH relativeFrom="margin">
                    <wp:posOffset>102870</wp:posOffset>
                  </wp:positionH>
                  <wp:positionV relativeFrom="paragraph">
                    <wp:posOffset>-192405</wp:posOffset>
                  </wp:positionV>
                  <wp:extent cx="1535430" cy="27305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5430" cy="273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43" w:type="dxa"/>
            <w:vAlign w:val="center"/>
          </w:tcPr>
          <w:p w14:paraId="5DAB6C7B" w14:textId="77777777" w:rsidR="00B51D54" w:rsidRDefault="00B51D54" w:rsidP="009154F1">
            <w:pPr>
              <w:jc w:val="center"/>
              <w:rPr>
                <w:rFonts w:ascii="Arial" w:hAnsi="Arial" w:cs="Arial"/>
                <w:b/>
                <w:color w:val="1F4E79" w:themeColor="accent1" w:themeShade="80"/>
                <w:sz w:val="24"/>
                <w:szCs w:val="24"/>
              </w:rPr>
            </w:pPr>
            <w:r>
              <w:rPr>
                <w:noProof/>
                <w:lang w:eastAsia="en-GB"/>
              </w:rPr>
              <w:drawing>
                <wp:inline distT="0" distB="0" distL="0" distR="0" wp14:anchorId="61B963EF" wp14:editId="203BC45B">
                  <wp:extent cx="837526" cy="411480"/>
                  <wp:effectExtent l="0" t="0" r="1270" b="7620"/>
                  <wp:docPr id="1" name="Picture 64" descr="VA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VAMT Logo"/>
                          <pic:cNvPicPr>
                            <a:picLocks noChangeAspect="1" noChangeArrowheads="1"/>
                          </pic:cNvPicPr>
                        </pic:nvPicPr>
                        <pic:blipFill>
                          <a:blip r:embed="rId9"/>
                          <a:srcRect/>
                          <a:stretch>
                            <a:fillRect/>
                          </a:stretch>
                        </pic:blipFill>
                        <pic:spPr bwMode="auto">
                          <a:xfrm>
                            <a:off x="0" y="0"/>
                            <a:ext cx="880627" cy="432656"/>
                          </a:xfrm>
                          <a:prstGeom prst="rect">
                            <a:avLst/>
                          </a:prstGeom>
                          <a:noFill/>
                          <a:ln w="9525">
                            <a:noFill/>
                            <a:miter lim="800000"/>
                            <a:headEnd/>
                            <a:tailEnd/>
                          </a:ln>
                        </pic:spPr>
                      </pic:pic>
                    </a:graphicData>
                  </a:graphic>
                </wp:inline>
              </w:drawing>
            </w:r>
          </w:p>
        </w:tc>
        <w:tc>
          <w:tcPr>
            <w:tcW w:w="2244" w:type="dxa"/>
            <w:vAlign w:val="center"/>
          </w:tcPr>
          <w:p w14:paraId="02EB378F" w14:textId="77777777" w:rsidR="00B51D54" w:rsidRDefault="00B51D54" w:rsidP="009154F1">
            <w:pPr>
              <w:jc w:val="center"/>
              <w:rPr>
                <w:rFonts w:ascii="Arial" w:hAnsi="Arial" w:cs="Arial"/>
                <w:b/>
                <w:color w:val="1F4E79" w:themeColor="accent1" w:themeShade="80"/>
                <w:sz w:val="24"/>
                <w:szCs w:val="24"/>
              </w:rPr>
            </w:pPr>
            <w:r>
              <w:rPr>
                <w:noProof/>
                <w:lang w:eastAsia="en-GB"/>
              </w:rPr>
              <w:drawing>
                <wp:inline distT="0" distB="0" distL="0" distR="0" wp14:anchorId="5AE9ADCD" wp14:editId="51BD75F3">
                  <wp:extent cx="909255" cy="30543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88355" cy="332006"/>
                          </a:xfrm>
                          <a:prstGeom prst="rect">
                            <a:avLst/>
                          </a:prstGeom>
                        </pic:spPr>
                      </pic:pic>
                    </a:graphicData>
                  </a:graphic>
                </wp:inline>
              </w:drawing>
            </w:r>
          </w:p>
        </w:tc>
      </w:tr>
    </w:tbl>
    <w:p w14:paraId="6A05A809" w14:textId="77777777" w:rsidR="009154F1" w:rsidRPr="0012515D" w:rsidRDefault="009154F1" w:rsidP="009154F1">
      <w:pPr>
        <w:jc w:val="center"/>
        <w:rPr>
          <w:rFonts w:ascii="Arial" w:hAnsi="Arial" w:cs="Arial"/>
          <w:b/>
          <w:color w:val="1F4E79" w:themeColor="accent1" w:themeShade="80"/>
          <w:sz w:val="24"/>
          <w:szCs w:val="24"/>
        </w:rPr>
      </w:pPr>
    </w:p>
    <w:tbl>
      <w:tblPr>
        <w:tblStyle w:val="TableGrid"/>
        <w:tblW w:w="0" w:type="auto"/>
        <w:tblLook w:val="04A0" w:firstRow="1" w:lastRow="0" w:firstColumn="1" w:lastColumn="0" w:noHBand="0" w:noVBand="1"/>
      </w:tblPr>
      <w:tblGrid>
        <w:gridCol w:w="9016"/>
      </w:tblGrid>
      <w:tr w:rsidR="0012515D" w14:paraId="55C52E1D" w14:textId="77777777" w:rsidTr="0012515D">
        <w:tc>
          <w:tcPr>
            <w:tcW w:w="9016" w:type="dxa"/>
            <w:tcBorders>
              <w:top w:val="nil"/>
              <w:left w:val="nil"/>
              <w:bottom w:val="nil"/>
              <w:right w:val="nil"/>
            </w:tcBorders>
            <w:shd w:val="clear" w:color="auto" w:fill="DEEAF6" w:themeFill="accent1" w:themeFillTint="33"/>
          </w:tcPr>
          <w:p w14:paraId="27FDC9A0" w14:textId="77777777" w:rsidR="0012515D" w:rsidRPr="00F53271" w:rsidRDefault="0012515D" w:rsidP="0012515D">
            <w:pPr>
              <w:jc w:val="center"/>
              <w:rPr>
                <w:rFonts w:ascii="Arial" w:hAnsi="Arial" w:cs="Arial"/>
                <w:b/>
                <w:color w:val="1F4E79" w:themeColor="accent1" w:themeShade="80"/>
                <w:sz w:val="26"/>
                <w:szCs w:val="26"/>
              </w:rPr>
            </w:pPr>
            <w:r w:rsidRPr="00F53271">
              <w:rPr>
                <w:rFonts w:ascii="Arial" w:hAnsi="Arial" w:cs="Arial"/>
                <w:b/>
                <w:color w:val="1F4E79" w:themeColor="accent1" w:themeShade="80"/>
                <w:sz w:val="26"/>
                <w:szCs w:val="26"/>
              </w:rPr>
              <w:t>Voluntary Sector Grant Scheme</w:t>
            </w:r>
          </w:p>
          <w:p w14:paraId="5A39BBE3" w14:textId="77777777" w:rsidR="0012515D" w:rsidRPr="00F53271" w:rsidRDefault="0012515D" w:rsidP="0012515D">
            <w:pPr>
              <w:jc w:val="center"/>
              <w:rPr>
                <w:rFonts w:ascii="Arial" w:hAnsi="Arial" w:cs="Arial"/>
                <w:b/>
                <w:color w:val="1F4E79" w:themeColor="accent1" w:themeShade="80"/>
                <w:sz w:val="26"/>
                <w:szCs w:val="26"/>
              </w:rPr>
            </w:pPr>
          </w:p>
          <w:p w14:paraId="7104E98E" w14:textId="77777777" w:rsidR="0012515D" w:rsidRPr="00F53271" w:rsidRDefault="0012515D" w:rsidP="0012515D">
            <w:pPr>
              <w:jc w:val="center"/>
              <w:rPr>
                <w:rFonts w:ascii="Arial" w:hAnsi="Arial" w:cs="Arial"/>
                <w:b/>
                <w:color w:val="1F4E79" w:themeColor="accent1" w:themeShade="80"/>
                <w:sz w:val="26"/>
                <w:szCs w:val="26"/>
              </w:rPr>
            </w:pPr>
            <w:r w:rsidRPr="00F53271">
              <w:rPr>
                <w:rFonts w:ascii="Arial" w:hAnsi="Arial" w:cs="Arial"/>
                <w:b/>
                <w:color w:val="1F4E79" w:themeColor="accent1" w:themeShade="80"/>
                <w:sz w:val="26"/>
                <w:szCs w:val="26"/>
              </w:rPr>
              <w:t>Grants for projects that support short breaks for unpaid carers</w:t>
            </w:r>
          </w:p>
          <w:p w14:paraId="41C8F396" w14:textId="77777777" w:rsidR="0012515D" w:rsidRPr="00F53271" w:rsidRDefault="0012515D" w:rsidP="0012515D">
            <w:pPr>
              <w:jc w:val="center"/>
              <w:rPr>
                <w:rFonts w:ascii="Arial" w:hAnsi="Arial" w:cs="Arial"/>
                <w:b/>
                <w:color w:val="1F4E79" w:themeColor="accent1" w:themeShade="80"/>
                <w:sz w:val="26"/>
                <w:szCs w:val="26"/>
              </w:rPr>
            </w:pPr>
          </w:p>
          <w:p w14:paraId="1F92ED99" w14:textId="77777777" w:rsidR="0012515D" w:rsidRPr="00B6057F" w:rsidRDefault="0012515D" w:rsidP="0012515D">
            <w:pPr>
              <w:jc w:val="center"/>
              <w:rPr>
                <w:rFonts w:ascii="Arial" w:hAnsi="Arial" w:cs="Arial"/>
                <w:b/>
                <w:color w:val="1F4E79" w:themeColor="accent1" w:themeShade="80"/>
                <w:sz w:val="26"/>
                <w:szCs w:val="26"/>
              </w:rPr>
            </w:pPr>
            <w:r w:rsidRPr="00B6057F">
              <w:rPr>
                <w:rFonts w:ascii="Arial" w:hAnsi="Arial" w:cs="Arial"/>
                <w:b/>
                <w:color w:val="1F4E79" w:themeColor="accent1" w:themeShade="80"/>
                <w:sz w:val="26"/>
                <w:szCs w:val="26"/>
              </w:rPr>
              <w:t xml:space="preserve">Deadline: </w:t>
            </w:r>
            <w:r w:rsidR="00B6057F" w:rsidRPr="00B6057F">
              <w:rPr>
                <w:rFonts w:ascii="Arial" w:hAnsi="Arial" w:cs="Arial"/>
                <w:b/>
                <w:color w:val="1F4E79" w:themeColor="accent1" w:themeShade="80"/>
                <w:sz w:val="26"/>
                <w:szCs w:val="26"/>
              </w:rPr>
              <w:t>16</w:t>
            </w:r>
            <w:r w:rsidR="00B6057F" w:rsidRPr="00B6057F">
              <w:rPr>
                <w:rFonts w:ascii="Arial" w:hAnsi="Arial" w:cs="Arial"/>
                <w:b/>
                <w:color w:val="1F4E79" w:themeColor="accent1" w:themeShade="80"/>
                <w:sz w:val="26"/>
                <w:szCs w:val="26"/>
                <w:vertAlign w:val="superscript"/>
              </w:rPr>
              <w:t>th</w:t>
            </w:r>
            <w:r w:rsidR="00B6057F" w:rsidRPr="00B6057F">
              <w:rPr>
                <w:rFonts w:ascii="Arial" w:hAnsi="Arial" w:cs="Arial"/>
                <w:b/>
                <w:color w:val="1F4E79" w:themeColor="accent1" w:themeShade="80"/>
                <w:sz w:val="26"/>
                <w:szCs w:val="26"/>
              </w:rPr>
              <w:t xml:space="preserve"> August </w:t>
            </w:r>
            <w:r w:rsidRPr="00B6057F">
              <w:rPr>
                <w:rFonts w:ascii="Arial" w:hAnsi="Arial" w:cs="Arial"/>
                <w:b/>
                <w:color w:val="1F4E79" w:themeColor="accent1" w:themeShade="80"/>
                <w:sz w:val="26"/>
                <w:szCs w:val="26"/>
              </w:rPr>
              <w:t>202</w:t>
            </w:r>
            <w:r w:rsidR="00B6057F" w:rsidRPr="00B6057F">
              <w:rPr>
                <w:rFonts w:ascii="Arial" w:hAnsi="Arial" w:cs="Arial"/>
                <w:b/>
                <w:color w:val="1F4E79" w:themeColor="accent1" w:themeShade="80"/>
                <w:sz w:val="26"/>
                <w:szCs w:val="26"/>
              </w:rPr>
              <w:t>4</w:t>
            </w:r>
            <w:r w:rsidRPr="00B6057F">
              <w:rPr>
                <w:rFonts w:ascii="Arial" w:hAnsi="Arial" w:cs="Arial"/>
                <w:b/>
                <w:color w:val="1F4E79" w:themeColor="accent1" w:themeShade="80"/>
                <w:sz w:val="26"/>
                <w:szCs w:val="26"/>
              </w:rPr>
              <w:t xml:space="preserve"> (12 Noon)</w:t>
            </w:r>
          </w:p>
          <w:p w14:paraId="72A3D3EC" w14:textId="77777777" w:rsidR="0012515D" w:rsidRPr="00F53271" w:rsidRDefault="0012515D" w:rsidP="0012515D">
            <w:pPr>
              <w:jc w:val="center"/>
              <w:rPr>
                <w:rFonts w:ascii="Arial" w:hAnsi="Arial" w:cs="Arial"/>
                <w:b/>
                <w:color w:val="1F4E79" w:themeColor="accent1" w:themeShade="80"/>
                <w:sz w:val="26"/>
                <w:szCs w:val="26"/>
              </w:rPr>
            </w:pPr>
          </w:p>
          <w:p w14:paraId="49E3B579" w14:textId="77777777" w:rsidR="0012515D" w:rsidRDefault="0012515D" w:rsidP="0012515D">
            <w:pPr>
              <w:jc w:val="center"/>
            </w:pPr>
            <w:r w:rsidRPr="00F53271">
              <w:rPr>
                <w:rFonts w:ascii="Arial" w:hAnsi="Arial" w:cs="Arial"/>
                <w:b/>
                <w:color w:val="1F4E79" w:themeColor="accent1" w:themeShade="80"/>
                <w:sz w:val="26"/>
                <w:szCs w:val="26"/>
              </w:rPr>
              <w:t xml:space="preserve">Supported by Welsh Government </w:t>
            </w:r>
            <w:proofErr w:type="spellStart"/>
            <w:r w:rsidRPr="00F53271">
              <w:rPr>
                <w:rFonts w:ascii="Arial" w:hAnsi="Arial" w:cs="Arial"/>
                <w:b/>
                <w:color w:val="1F4E79" w:themeColor="accent1" w:themeShade="80"/>
                <w:sz w:val="26"/>
                <w:szCs w:val="26"/>
              </w:rPr>
              <w:t>Amser</w:t>
            </w:r>
            <w:proofErr w:type="spellEnd"/>
            <w:r w:rsidRPr="00F53271">
              <w:rPr>
                <w:rFonts w:ascii="Arial" w:hAnsi="Arial" w:cs="Arial"/>
                <w:b/>
                <w:color w:val="1F4E79" w:themeColor="accent1" w:themeShade="80"/>
                <w:sz w:val="26"/>
                <w:szCs w:val="26"/>
              </w:rPr>
              <w:t xml:space="preserve"> Programme &amp; Carers Trust Wales</w:t>
            </w:r>
          </w:p>
        </w:tc>
      </w:tr>
    </w:tbl>
    <w:p w14:paraId="0D0B940D" w14:textId="77777777" w:rsidR="009154F1" w:rsidRPr="00F53271" w:rsidRDefault="009154F1" w:rsidP="0012515D">
      <w:pPr>
        <w:jc w:val="center"/>
        <w:rPr>
          <w:sz w:val="20"/>
          <w:szCs w:val="20"/>
        </w:rPr>
      </w:pPr>
    </w:p>
    <w:p w14:paraId="6AE6013C" w14:textId="77777777" w:rsidR="009154F1" w:rsidRPr="0012515D" w:rsidRDefault="009154F1" w:rsidP="00CE066E">
      <w:pPr>
        <w:jc w:val="center"/>
        <w:rPr>
          <w:rFonts w:ascii="Arial" w:hAnsi="Arial" w:cs="Arial"/>
          <w:b/>
          <w:color w:val="1F4E79" w:themeColor="accent1" w:themeShade="80"/>
          <w:sz w:val="24"/>
          <w:szCs w:val="24"/>
        </w:rPr>
      </w:pPr>
      <w:r w:rsidRPr="0012515D">
        <w:rPr>
          <w:rFonts w:ascii="Arial" w:hAnsi="Arial" w:cs="Arial"/>
          <w:b/>
          <w:color w:val="1F4E79" w:themeColor="accent1" w:themeShade="80"/>
          <w:sz w:val="24"/>
          <w:szCs w:val="24"/>
        </w:rPr>
        <w:t>Grants:</w:t>
      </w:r>
    </w:p>
    <w:p w14:paraId="5FF59F3D" w14:textId="475731BC" w:rsidR="009154F1" w:rsidRPr="0012515D" w:rsidRDefault="009154F1" w:rsidP="00CE066E">
      <w:pPr>
        <w:jc w:val="center"/>
        <w:rPr>
          <w:rFonts w:ascii="Arial" w:hAnsi="Arial" w:cs="Arial"/>
          <w:sz w:val="20"/>
          <w:szCs w:val="20"/>
        </w:rPr>
      </w:pPr>
      <w:r w:rsidRPr="36C04BBB">
        <w:rPr>
          <w:rFonts w:ascii="Arial" w:hAnsi="Arial" w:cs="Arial"/>
          <w:sz w:val="20"/>
          <w:szCs w:val="20"/>
        </w:rPr>
        <w:t xml:space="preserve">Grants of up to £10 000 are available for projects led by voluntary and community groups/organisations across Rhondda Cynon </w:t>
      </w:r>
      <w:proofErr w:type="spellStart"/>
      <w:r w:rsidRPr="36C04BBB">
        <w:rPr>
          <w:rFonts w:ascii="Arial" w:hAnsi="Arial" w:cs="Arial"/>
          <w:sz w:val="20"/>
          <w:szCs w:val="20"/>
        </w:rPr>
        <w:t>Taf</w:t>
      </w:r>
      <w:proofErr w:type="spellEnd"/>
      <w:r w:rsidRPr="36C04BBB">
        <w:rPr>
          <w:rFonts w:ascii="Arial" w:hAnsi="Arial" w:cs="Arial"/>
          <w:sz w:val="20"/>
          <w:szCs w:val="20"/>
        </w:rPr>
        <w:t xml:space="preserve"> and Merthyr Tydfil.</w:t>
      </w:r>
    </w:p>
    <w:p w14:paraId="4FB3E2D4" w14:textId="77777777" w:rsidR="009154F1" w:rsidRPr="0012515D" w:rsidRDefault="009154F1" w:rsidP="00CE066E">
      <w:pPr>
        <w:jc w:val="center"/>
        <w:rPr>
          <w:rFonts w:ascii="Arial" w:hAnsi="Arial" w:cs="Arial"/>
          <w:b/>
          <w:color w:val="1F4E79" w:themeColor="accent1" w:themeShade="80"/>
          <w:sz w:val="24"/>
          <w:szCs w:val="24"/>
        </w:rPr>
      </w:pPr>
      <w:r w:rsidRPr="0012515D">
        <w:rPr>
          <w:rFonts w:ascii="Arial" w:hAnsi="Arial" w:cs="Arial"/>
          <w:b/>
          <w:color w:val="1F4E79" w:themeColor="accent1" w:themeShade="80"/>
          <w:sz w:val="24"/>
          <w:szCs w:val="24"/>
        </w:rPr>
        <w:t>Purpose:</w:t>
      </w:r>
    </w:p>
    <w:p w14:paraId="3E732E0B" w14:textId="77777777" w:rsidR="009154F1" w:rsidRPr="0012515D" w:rsidRDefault="00073AEB" w:rsidP="00CE066E">
      <w:pPr>
        <w:jc w:val="center"/>
        <w:rPr>
          <w:rFonts w:ascii="Arial" w:hAnsi="Arial" w:cs="Arial"/>
          <w:sz w:val="20"/>
          <w:szCs w:val="20"/>
        </w:rPr>
      </w:pPr>
      <w:r>
        <w:rPr>
          <w:rFonts w:ascii="Arial" w:hAnsi="Arial" w:cs="Arial"/>
          <w:b/>
          <w:color w:val="1F4E79" w:themeColor="accent1" w:themeShade="80"/>
          <w:sz w:val="20"/>
          <w:szCs w:val="20"/>
        </w:rPr>
        <w:t xml:space="preserve">• </w:t>
      </w:r>
      <w:r w:rsidRPr="00073AEB">
        <w:rPr>
          <w:rFonts w:ascii="Arial" w:hAnsi="Arial" w:cs="Arial"/>
          <w:sz w:val="20"/>
          <w:szCs w:val="20"/>
        </w:rPr>
        <w:t>Increase</w:t>
      </w:r>
      <w:r w:rsidR="009154F1" w:rsidRPr="0012515D">
        <w:rPr>
          <w:rFonts w:ascii="Arial" w:hAnsi="Arial" w:cs="Arial"/>
          <w:sz w:val="20"/>
          <w:szCs w:val="20"/>
        </w:rPr>
        <w:t xml:space="preserve"> the availability and accessibility of short breaks for unpaid carers</w:t>
      </w:r>
    </w:p>
    <w:p w14:paraId="0340BD92" w14:textId="77777777" w:rsidR="009154F1" w:rsidRPr="0012515D" w:rsidRDefault="00073AEB" w:rsidP="00CE066E">
      <w:pPr>
        <w:jc w:val="center"/>
        <w:rPr>
          <w:rFonts w:ascii="Arial" w:hAnsi="Arial" w:cs="Arial"/>
          <w:sz w:val="20"/>
          <w:szCs w:val="20"/>
        </w:rPr>
      </w:pPr>
      <w:r>
        <w:rPr>
          <w:rFonts w:ascii="Arial" w:hAnsi="Arial" w:cs="Arial"/>
          <w:sz w:val="20"/>
          <w:szCs w:val="20"/>
        </w:rPr>
        <w:t>• Provide</w:t>
      </w:r>
      <w:r w:rsidR="009154F1" w:rsidRPr="0012515D">
        <w:rPr>
          <w:rFonts w:ascii="Arial" w:hAnsi="Arial" w:cs="Arial"/>
          <w:sz w:val="20"/>
          <w:szCs w:val="20"/>
        </w:rPr>
        <w:t xml:space="preserve"> personalised, flexible, and responsive break options for unpaid carers</w:t>
      </w:r>
    </w:p>
    <w:p w14:paraId="3B29FE22" w14:textId="77777777" w:rsidR="009154F1" w:rsidRPr="0012515D" w:rsidRDefault="00073AEB" w:rsidP="00CE066E">
      <w:pPr>
        <w:jc w:val="center"/>
        <w:rPr>
          <w:rFonts w:ascii="Arial" w:hAnsi="Arial" w:cs="Arial"/>
          <w:sz w:val="20"/>
          <w:szCs w:val="20"/>
        </w:rPr>
      </w:pPr>
      <w:r>
        <w:rPr>
          <w:rFonts w:ascii="Arial" w:hAnsi="Arial" w:cs="Arial"/>
          <w:sz w:val="20"/>
          <w:szCs w:val="20"/>
        </w:rPr>
        <w:t>• Prioritise</w:t>
      </w:r>
      <w:r w:rsidR="009154F1" w:rsidRPr="0012515D">
        <w:rPr>
          <w:rFonts w:ascii="Arial" w:hAnsi="Arial" w:cs="Arial"/>
          <w:sz w:val="20"/>
          <w:szCs w:val="20"/>
        </w:rPr>
        <w:t xml:space="preserve"> and target short breaks to unpaid carers who most need it.</w:t>
      </w:r>
    </w:p>
    <w:p w14:paraId="5C4A7D9D" w14:textId="77777777" w:rsidR="009154F1" w:rsidRPr="0012515D" w:rsidRDefault="009154F1" w:rsidP="00CE066E">
      <w:pPr>
        <w:jc w:val="center"/>
        <w:rPr>
          <w:rFonts w:ascii="Arial" w:hAnsi="Arial" w:cs="Arial"/>
          <w:b/>
          <w:color w:val="1F4E79" w:themeColor="accent1" w:themeShade="80"/>
          <w:sz w:val="24"/>
          <w:szCs w:val="24"/>
        </w:rPr>
      </w:pPr>
      <w:r w:rsidRPr="0012515D">
        <w:rPr>
          <w:rFonts w:ascii="Arial" w:hAnsi="Arial" w:cs="Arial"/>
          <w:b/>
          <w:color w:val="1F4E79" w:themeColor="accent1" w:themeShade="80"/>
          <w:sz w:val="24"/>
          <w:szCs w:val="24"/>
        </w:rPr>
        <w:t>Outcomes:</w:t>
      </w:r>
    </w:p>
    <w:p w14:paraId="19589E44" w14:textId="77777777" w:rsidR="009154F1" w:rsidRPr="0012515D" w:rsidRDefault="00073AEB" w:rsidP="00CE066E">
      <w:pPr>
        <w:jc w:val="center"/>
        <w:rPr>
          <w:rFonts w:ascii="Arial" w:hAnsi="Arial" w:cs="Arial"/>
          <w:sz w:val="20"/>
          <w:szCs w:val="20"/>
        </w:rPr>
      </w:pPr>
      <w:r>
        <w:rPr>
          <w:rFonts w:ascii="Arial" w:hAnsi="Arial" w:cs="Arial"/>
          <w:sz w:val="20"/>
          <w:szCs w:val="20"/>
        </w:rPr>
        <w:t>• Unpaid</w:t>
      </w:r>
      <w:r w:rsidR="009154F1" w:rsidRPr="0012515D">
        <w:rPr>
          <w:rFonts w:ascii="Arial" w:hAnsi="Arial" w:cs="Arial"/>
          <w:sz w:val="20"/>
          <w:szCs w:val="20"/>
        </w:rPr>
        <w:t xml:space="preserve"> carers and those they care for will have improved wellbeing</w:t>
      </w:r>
    </w:p>
    <w:p w14:paraId="10ECD38B" w14:textId="77777777" w:rsidR="009154F1" w:rsidRPr="0012515D" w:rsidRDefault="00073AEB" w:rsidP="00CE066E">
      <w:pPr>
        <w:jc w:val="center"/>
        <w:rPr>
          <w:rFonts w:ascii="Arial" w:hAnsi="Arial" w:cs="Arial"/>
          <w:sz w:val="20"/>
          <w:szCs w:val="20"/>
        </w:rPr>
      </w:pPr>
      <w:r>
        <w:rPr>
          <w:rFonts w:ascii="Arial" w:hAnsi="Arial" w:cs="Arial"/>
          <w:sz w:val="20"/>
          <w:szCs w:val="20"/>
        </w:rPr>
        <w:t>• Unpaid</w:t>
      </w:r>
      <w:r w:rsidR="009154F1" w:rsidRPr="0012515D">
        <w:rPr>
          <w:rFonts w:ascii="Arial" w:hAnsi="Arial" w:cs="Arial"/>
          <w:sz w:val="20"/>
          <w:szCs w:val="20"/>
        </w:rPr>
        <w:t xml:space="preserve"> carers will be more resilient and able to sustain the caring relationship</w:t>
      </w:r>
    </w:p>
    <w:p w14:paraId="37F86803" w14:textId="77777777" w:rsidR="009154F1" w:rsidRPr="0012515D" w:rsidRDefault="00073AEB" w:rsidP="00CE066E">
      <w:pPr>
        <w:ind w:left="720" w:hanging="720"/>
        <w:jc w:val="center"/>
        <w:rPr>
          <w:rFonts w:ascii="Arial" w:hAnsi="Arial" w:cs="Arial"/>
          <w:sz w:val="20"/>
          <w:szCs w:val="20"/>
        </w:rPr>
      </w:pPr>
      <w:r>
        <w:rPr>
          <w:rFonts w:ascii="Arial" w:hAnsi="Arial" w:cs="Arial"/>
          <w:sz w:val="20"/>
          <w:szCs w:val="20"/>
        </w:rPr>
        <w:t>• The</w:t>
      </w:r>
      <w:r w:rsidR="009154F1" w:rsidRPr="0012515D">
        <w:rPr>
          <w:rFonts w:ascii="Arial" w:hAnsi="Arial" w:cs="Arial"/>
          <w:sz w:val="20"/>
          <w:szCs w:val="20"/>
        </w:rPr>
        <w:t xml:space="preserve"> voluntary sector will have increased capacity to deliver preventative, re</w:t>
      </w:r>
      <w:r w:rsidR="0012515D">
        <w:rPr>
          <w:rFonts w:ascii="Arial" w:hAnsi="Arial" w:cs="Arial"/>
          <w:sz w:val="20"/>
          <w:szCs w:val="20"/>
        </w:rPr>
        <w:t>sponsive breaks to unpaid carers.</w:t>
      </w:r>
    </w:p>
    <w:p w14:paraId="34E9B0CB" w14:textId="77777777" w:rsidR="009154F1" w:rsidRPr="0012515D" w:rsidRDefault="009154F1" w:rsidP="00CE066E">
      <w:pPr>
        <w:jc w:val="center"/>
        <w:rPr>
          <w:rFonts w:ascii="Arial" w:hAnsi="Arial" w:cs="Arial"/>
          <w:b/>
          <w:color w:val="1F4E79" w:themeColor="accent1" w:themeShade="80"/>
          <w:sz w:val="24"/>
          <w:szCs w:val="24"/>
        </w:rPr>
      </w:pPr>
      <w:r w:rsidRPr="0012515D">
        <w:rPr>
          <w:rFonts w:ascii="Arial" w:hAnsi="Arial" w:cs="Arial"/>
          <w:b/>
          <w:color w:val="1F4E79" w:themeColor="accent1" w:themeShade="80"/>
          <w:sz w:val="24"/>
          <w:szCs w:val="24"/>
        </w:rPr>
        <w:t>Short Breaks:</w:t>
      </w:r>
    </w:p>
    <w:p w14:paraId="66DEE173" w14:textId="77777777" w:rsidR="009154F1" w:rsidRPr="0012515D" w:rsidRDefault="009154F1" w:rsidP="00CE066E">
      <w:pPr>
        <w:jc w:val="center"/>
        <w:rPr>
          <w:rFonts w:ascii="Arial" w:hAnsi="Arial" w:cs="Arial"/>
          <w:sz w:val="20"/>
          <w:szCs w:val="20"/>
        </w:rPr>
      </w:pPr>
      <w:r w:rsidRPr="0012515D">
        <w:rPr>
          <w:rFonts w:ascii="Arial" w:hAnsi="Arial" w:cs="Arial"/>
          <w:sz w:val="20"/>
          <w:szCs w:val="20"/>
        </w:rPr>
        <w:t xml:space="preserve">Any form of assistance or service which enables an unpaid carer to have sufficient and regular periods away from their caring routine with the purpose of supporting the caring relationship and promoting the health &amp; wellbeing </w:t>
      </w:r>
      <w:r w:rsidR="00EB6EFA">
        <w:rPr>
          <w:rFonts w:ascii="Arial" w:hAnsi="Arial" w:cs="Arial"/>
          <w:sz w:val="20"/>
          <w:szCs w:val="20"/>
        </w:rPr>
        <w:t xml:space="preserve">of </w:t>
      </w:r>
      <w:r w:rsidRPr="0012515D">
        <w:rPr>
          <w:rFonts w:ascii="Arial" w:hAnsi="Arial" w:cs="Arial"/>
          <w:sz w:val="20"/>
          <w:szCs w:val="20"/>
        </w:rPr>
        <w:t>the carer and the supported person.</w:t>
      </w:r>
    </w:p>
    <w:p w14:paraId="4437C1FF" w14:textId="2F1F9619" w:rsidR="009154F1" w:rsidRPr="00F53271" w:rsidRDefault="009154F1" w:rsidP="00CE066E">
      <w:pPr>
        <w:jc w:val="center"/>
        <w:rPr>
          <w:sz w:val="20"/>
          <w:szCs w:val="20"/>
        </w:rPr>
      </w:pPr>
      <w:r w:rsidRPr="31EED276">
        <w:rPr>
          <w:rFonts w:ascii="Arial" w:hAnsi="Arial" w:cs="Arial"/>
          <w:sz w:val="20"/>
          <w:szCs w:val="20"/>
        </w:rPr>
        <w:t>Short break activities include overnight stays, days out and shorter sessions such a regular</w:t>
      </w:r>
      <w:r w:rsidR="3132810C" w:rsidRPr="31EED276">
        <w:rPr>
          <w:rFonts w:ascii="Arial" w:hAnsi="Arial" w:cs="Arial"/>
          <w:sz w:val="20"/>
          <w:szCs w:val="20"/>
        </w:rPr>
        <w:t xml:space="preserve"> </w:t>
      </w:r>
      <w:r w:rsidRPr="31EED276">
        <w:rPr>
          <w:rFonts w:ascii="Arial" w:hAnsi="Arial" w:cs="Arial"/>
          <w:sz w:val="20"/>
          <w:szCs w:val="20"/>
        </w:rPr>
        <w:t>activities and can be alone or</w:t>
      </w:r>
      <w:r w:rsidR="00F53271" w:rsidRPr="31EED276">
        <w:rPr>
          <w:rFonts w:ascii="Arial" w:hAnsi="Arial" w:cs="Arial"/>
          <w:sz w:val="20"/>
          <w:szCs w:val="20"/>
        </w:rPr>
        <w:t xml:space="preserve"> with the person they care for.</w:t>
      </w:r>
    </w:p>
    <w:p w14:paraId="27089663" w14:textId="77777777" w:rsidR="009154F1" w:rsidRPr="0012515D" w:rsidRDefault="009154F1" w:rsidP="00CE066E">
      <w:pPr>
        <w:jc w:val="center"/>
        <w:rPr>
          <w:rFonts w:ascii="Arial" w:hAnsi="Arial" w:cs="Arial"/>
          <w:b/>
          <w:color w:val="1F4E79" w:themeColor="accent1" w:themeShade="80"/>
          <w:sz w:val="24"/>
          <w:szCs w:val="24"/>
        </w:rPr>
      </w:pPr>
      <w:r w:rsidRPr="0012515D">
        <w:rPr>
          <w:rFonts w:ascii="Arial" w:hAnsi="Arial" w:cs="Arial"/>
          <w:b/>
          <w:color w:val="1F4E79" w:themeColor="accent1" w:themeShade="80"/>
          <w:sz w:val="24"/>
          <w:szCs w:val="24"/>
        </w:rPr>
        <w:t>Who For?</w:t>
      </w:r>
    </w:p>
    <w:p w14:paraId="6142AAC7" w14:textId="77777777" w:rsidR="009154F1" w:rsidRPr="0012515D" w:rsidRDefault="009154F1" w:rsidP="00CE066E">
      <w:pPr>
        <w:jc w:val="center"/>
        <w:rPr>
          <w:rFonts w:ascii="Arial" w:hAnsi="Arial" w:cs="Arial"/>
          <w:sz w:val="20"/>
          <w:szCs w:val="20"/>
        </w:rPr>
      </w:pPr>
      <w:r w:rsidRPr="0012515D">
        <w:rPr>
          <w:rFonts w:ascii="Arial" w:hAnsi="Arial" w:cs="Arial"/>
          <w:sz w:val="20"/>
          <w:szCs w:val="20"/>
        </w:rPr>
        <w:t>Projects will need to support one or more of the following beneficiary Groups:</w:t>
      </w:r>
    </w:p>
    <w:p w14:paraId="35E44F8C" w14:textId="77777777" w:rsidR="009154F1" w:rsidRPr="0012515D" w:rsidRDefault="00073AEB" w:rsidP="00CE066E">
      <w:pPr>
        <w:jc w:val="center"/>
        <w:rPr>
          <w:rFonts w:ascii="Arial" w:hAnsi="Arial" w:cs="Arial"/>
          <w:sz w:val="20"/>
          <w:szCs w:val="20"/>
        </w:rPr>
      </w:pPr>
      <w:r>
        <w:rPr>
          <w:rFonts w:ascii="Arial" w:hAnsi="Arial" w:cs="Arial"/>
          <w:sz w:val="20"/>
          <w:szCs w:val="20"/>
        </w:rPr>
        <w:t xml:space="preserve">• </w:t>
      </w:r>
      <w:r w:rsidR="009154F1" w:rsidRPr="0012515D">
        <w:rPr>
          <w:rFonts w:ascii="Arial" w:hAnsi="Arial" w:cs="Arial"/>
          <w:sz w:val="20"/>
          <w:szCs w:val="20"/>
        </w:rPr>
        <w:t>Unpaid carers of all ages</w:t>
      </w:r>
    </w:p>
    <w:p w14:paraId="5D3BC4EB" w14:textId="77777777" w:rsidR="009154F1" w:rsidRPr="0012515D" w:rsidRDefault="00073AEB" w:rsidP="00CE066E">
      <w:pPr>
        <w:jc w:val="center"/>
        <w:rPr>
          <w:rFonts w:ascii="Arial" w:hAnsi="Arial" w:cs="Arial"/>
          <w:sz w:val="20"/>
          <w:szCs w:val="20"/>
        </w:rPr>
      </w:pPr>
      <w:r>
        <w:rPr>
          <w:rFonts w:ascii="Arial" w:hAnsi="Arial" w:cs="Arial"/>
          <w:sz w:val="20"/>
          <w:szCs w:val="20"/>
        </w:rPr>
        <w:t xml:space="preserve">• </w:t>
      </w:r>
      <w:r w:rsidR="009154F1" w:rsidRPr="0012515D">
        <w:rPr>
          <w:rFonts w:ascii="Arial" w:hAnsi="Arial" w:cs="Arial"/>
          <w:sz w:val="20"/>
          <w:szCs w:val="20"/>
        </w:rPr>
        <w:t>Unpaid carers and the supported person</w:t>
      </w:r>
    </w:p>
    <w:tbl>
      <w:tblPr>
        <w:tblStyle w:val="TableGrid"/>
        <w:tblW w:w="0" w:type="auto"/>
        <w:tblLook w:val="04A0" w:firstRow="1" w:lastRow="0" w:firstColumn="1" w:lastColumn="0" w:noHBand="0" w:noVBand="1"/>
      </w:tblPr>
      <w:tblGrid>
        <w:gridCol w:w="9016"/>
      </w:tblGrid>
      <w:tr w:rsidR="00CE066E" w14:paraId="3C9EE83B" w14:textId="77777777" w:rsidTr="36C04BBB">
        <w:tc>
          <w:tcPr>
            <w:tcW w:w="9016" w:type="dxa"/>
            <w:tcBorders>
              <w:top w:val="nil"/>
              <w:left w:val="nil"/>
              <w:bottom w:val="nil"/>
              <w:right w:val="nil"/>
            </w:tcBorders>
            <w:shd w:val="clear" w:color="auto" w:fill="DEEAF6" w:themeFill="accent1" w:themeFillTint="33"/>
          </w:tcPr>
          <w:p w14:paraId="35AC29E6" w14:textId="77777777" w:rsidR="00CE066E" w:rsidRDefault="00CE066E" w:rsidP="00CE066E">
            <w:pPr>
              <w:jc w:val="center"/>
              <w:rPr>
                <w:rFonts w:ascii="Arial" w:hAnsi="Arial" w:cs="Arial"/>
                <w:b/>
                <w:color w:val="1F4E79" w:themeColor="accent1" w:themeShade="80"/>
                <w:sz w:val="24"/>
                <w:szCs w:val="24"/>
              </w:rPr>
            </w:pPr>
            <w:r w:rsidRPr="31EED276">
              <w:rPr>
                <w:rFonts w:ascii="Arial" w:hAnsi="Arial" w:cs="Arial"/>
                <w:b/>
                <w:bCs/>
                <w:color w:val="1F4E79" w:themeColor="accent1" w:themeShade="80"/>
                <w:sz w:val="24"/>
                <w:szCs w:val="24"/>
              </w:rPr>
              <w:t>How to apply?</w:t>
            </w:r>
          </w:p>
          <w:p w14:paraId="749303FF" w14:textId="1192E9A1" w:rsidR="00CE066E" w:rsidRPr="00B6057F" w:rsidRDefault="00CE066E" w:rsidP="00CE066E">
            <w:pPr>
              <w:jc w:val="center"/>
              <w:rPr>
                <w:rFonts w:ascii="Arial" w:hAnsi="Arial" w:cs="Arial"/>
                <w:color w:val="FF0000"/>
                <w:sz w:val="24"/>
                <w:szCs w:val="24"/>
              </w:rPr>
            </w:pPr>
            <w:r w:rsidRPr="00CE066E">
              <w:rPr>
                <w:rFonts w:ascii="Arial" w:hAnsi="Arial" w:cs="Arial"/>
                <w:sz w:val="24"/>
                <w:szCs w:val="24"/>
              </w:rPr>
              <w:t xml:space="preserve">For an application form and guidelines click </w:t>
            </w:r>
            <w:hyperlink r:id="rId11" w:history="1">
              <w:r w:rsidR="00FF5FBE" w:rsidRPr="00FF5FBE">
                <w:rPr>
                  <w:rStyle w:val="Hyperlink"/>
                  <w:rFonts w:ascii="Arial" w:hAnsi="Arial" w:cs="Arial"/>
                  <w:b/>
                  <w:sz w:val="24"/>
                  <w:szCs w:val="24"/>
                </w:rPr>
                <w:t>here</w:t>
              </w:r>
            </w:hyperlink>
            <w:r w:rsidR="00FF5FBE" w:rsidRPr="00FF5FBE">
              <w:rPr>
                <w:rFonts w:ascii="Arial" w:hAnsi="Arial" w:cs="Arial"/>
                <w:sz w:val="24"/>
                <w:szCs w:val="24"/>
              </w:rPr>
              <w:t>.</w:t>
            </w:r>
          </w:p>
          <w:p w14:paraId="2FCEE315" w14:textId="1EE8C8DF" w:rsidR="00CE066E" w:rsidRPr="00CE066E" w:rsidRDefault="00CE066E" w:rsidP="31EED276">
            <w:pPr>
              <w:jc w:val="center"/>
              <w:rPr>
                <w:rFonts w:ascii="Arial" w:hAnsi="Arial" w:cs="Arial"/>
                <w:sz w:val="24"/>
                <w:szCs w:val="24"/>
              </w:rPr>
            </w:pPr>
            <w:r w:rsidRPr="31EED276">
              <w:rPr>
                <w:rFonts w:ascii="Arial" w:hAnsi="Arial" w:cs="Arial"/>
                <w:sz w:val="24"/>
                <w:szCs w:val="24"/>
              </w:rPr>
              <w:t>For further information contact:</w:t>
            </w:r>
          </w:p>
          <w:p w14:paraId="1F5BDC6C" w14:textId="5D1E8F69" w:rsidR="00CE066E" w:rsidRPr="00CE066E" w:rsidRDefault="00CE066E" w:rsidP="00CE066E">
            <w:pPr>
              <w:jc w:val="center"/>
              <w:rPr>
                <w:rFonts w:ascii="Arial" w:hAnsi="Arial" w:cs="Arial"/>
                <w:sz w:val="24"/>
                <w:szCs w:val="24"/>
              </w:rPr>
            </w:pPr>
            <w:r w:rsidRPr="31EED276">
              <w:rPr>
                <w:rFonts w:ascii="Arial" w:hAnsi="Arial" w:cs="Arial"/>
                <w:sz w:val="24"/>
                <w:szCs w:val="24"/>
              </w:rPr>
              <w:t>Anne Morris</w:t>
            </w:r>
            <w:r w:rsidR="67190F6D" w:rsidRPr="31EED276">
              <w:rPr>
                <w:rFonts w:ascii="Arial" w:hAnsi="Arial" w:cs="Arial"/>
                <w:sz w:val="24"/>
                <w:szCs w:val="24"/>
              </w:rPr>
              <w:t>-</w:t>
            </w:r>
            <w:r w:rsidRPr="31EED276">
              <w:rPr>
                <w:rFonts w:ascii="Arial" w:hAnsi="Arial" w:cs="Arial"/>
                <w:sz w:val="24"/>
                <w:szCs w:val="24"/>
              </w:rPr>
              <w:t>Interlink RCT:  07736 587912</w:t>
            </w:r>
            <w:r w:rsidR="23B55E15" w:rsidRPr="31EED276">
              <w:rPr>
                <w:rFonts w:ascii="Arial" w:hAnsi="Arial" w:cs="Arial"/>
                <w:sz w:val="24"/>
                <w:szCs w:val="24"/>
              </w:rPr>
              <w:t xml:space="preserve"> </w:t>
            </w:r>
            <w:r w:rsidR="0809F26E" w:rsidRPr="31EED276">
              <w:rPr>
                <w:rFonts w:ascii="Arial" w:hAnsi="Arial" w:cs="Arial"/>
                <w:b/>
                <w:bCs/>
                <w:sz w:val="24"/>
                <w:szCs w:val="24"/>
              </w:rPr>
              <w:t>/</w:t>
            </w:r>
            <w:r w:rsidR="0E24B969" w:rsidRPr="31EED276">
              <w:rPr>
                <w:rFonts w:ascii="Arial" w:hAnsi="Arial" w:cs="Arial"/>
                <w:b/>
                <w:bCs/>
                <w:sz w:val="24"/>
                <w:szCs w:val="24"/>
              </w:rPr>
              <w:t xml:space="preserve"> </w:t>
            </w:r>
            <w:r w:rsidR="0809F26E" w:rsidRPr="31EED276">
              <w:rPr>
                <w:rFonts w:ascii="Arial" w:hAnsi="Arial" w:cs="Arial"/>
                <w:sz w:val="24"/>
                <w:szCs w:val="24"/>
              </w:rPr>
              <w:t>01443 846200</w:t>
            </w:r>
            <w:r w:rsidRPr="31EED276">
              <w:rPr>
                <w:rFonts w:ascii="Arial" w:hAnsi="Arial" w:cs="Arial"/>
                <w:sz w:val="24"/>
                <w:szCs w:val="24"/>
              </w:rPr>
              <w:t xml:space="preserve"> </w:t>
            </w:r>
            <w:hyperlink r:id="rId12">
              <w:r w:rsidRPr="31EED276">
                <w:rPr>
                  <w:rFonts w:ascii="Arial" w:hAnsi="Arial" w:cs="Arial"/>
                  <w:color w:val="0563C1"/>
                  <w:sz w:val="24"/>
                  <w:szCs w:val="24"/>
                  <w:u w:val="single"/>
                </w:rPr>
                <w:t>amorris@interlinkrct.org.uk</w:t>
              </w:r>
            </w:hyperlink>
          </w:p>
          <w:p w14:paraId="60061E4C" w14:textId="4680BAD3" w:rsidR="00CE066E" w:rsidRDefault="00CE066E" w:rsidP="36C04BBB">
            <w:pPr>
              <w:jc w:val="center"/>
              <w:rPr>
                <w:rFonts w:ascii="Arial" w:hAnsi="Arial" w:cs="Arial"/>
                <w:sz w:val="20"/>
                <w:szCs w:val="20"/>
              </w:rPr>
            </w:pPr>
            <w:r w:rsidRPr="36C04BBB">
              <w:rPr>
                <w:rFonts w:ascii="Arial" w:hAnsi="Arial" w:cs="Arial"/>
                <w:sz w:val="24"/>
                <w:szCs w:val="24"/>
              </w:rPr>
              <w:t>Claire Williams - VAMT:  07946 495306</w:t>
            </w:r>
            <w:r w:rsidR="30D3D1A0" w:rsidRPr="36C04BBB">
              <w:rPr>
                <w:rFonts w:ascii="Arial" w:hAnsi="Arial" w:cs="Arial"/>
                <w:sz w:val="24"/>
                <w:szCs w:val="24"/>
              </w:rPr>
              <w:t xml:space="preserve"> </w:t>
            </w:r>
            <w:r w:rsidR="429EF8B7" w:rsidRPr="36C04BBB">
              <w:rPr>
                <w:rFonts w:ascii="Arial" w:hAnsi="Arial" w:cs="Arial"/>
                <w:b/>
                <w:bCs/>
                <w:sz w:val="24"/>
                <w:szCs w:val="24"/>
              </w:rPr>
              <w:t>/</w:t>
            </w:r>
            <w:r w:rsidR="0BA58B49" w:rsidRPr="36C04BBB">
              <w:rPr>
                <w:rFonts w:ascii="Arial" w:hAnsi="Arial" w:cs="Arial"/>
                <w:b/>
                <w:bCs/>
                <w:sz w:val="24"/>
                <w:szCs w:val="24"/>
              </w:rPr>
              <w:t xml:space="preserve"> </w:t>
            </w:r>
            <w:r w:rsidR="429EF8B7" w:rsidRPr="36C04BBB">
              <w:rPr>
                <w:rFonts w:ascii="Arial" w:eastAsia="Arial" w:hAnsi="Arial" w:cs="Arial"/>
                <w:sz w:val="24"/>
                <w:szCs w:val="24"/>
              </w:rPr>
              <w:t>01685 353984</w:t>
            </w:r>
            <w:r w:rsidRPr="36C04BBB">
              <w:rPr>
                <w:rFonts w:ascii="Arial" w:hAnsi="Arial" w:cs="Arial"/>
                <w:sz w:val="24"/>
                <w:szCs w:val="24"/>
              </w:rPr>
              <w:t xml:space="preserve">    </w:t>
            </w:r>
            <w:hyperlink r:id="rId13">
              <w:r w:rsidRPr="36C04BBB">
                <w:rPr>
                  <w:rFonts w:ascii="Arial" w:hAnsi="Arial" w:cs="Arial"/>
                  <w:color w:val="0563C1"/>
                  <w:sz w:val="24"/>
                  <w:szCs w:val="24"/>
                  <w:u w:val="single"/>
                </w:rPr>
                <w:t>claire.williams@vamt.net</w:t>
              </w:r>
            </w:hyperlink>
          </w:p>
        </w:tc>
        <w:bookmarkStart w:id="0" w:name="_GoBack"/>
        <w:bookmarkEnd w:id="0"/>
      </w:tr>
    </w:tbl>
    <w:p w14:paraId="44EAFD9C" w14:textId="77777777" w:rsidR="009154F1" w:rsidRPr="00F53271" w:rsidRDefault="009154F1" w:rsidP="00CE066E">
      <w:pPr>
        <w:jc w:val="center"/>
        <w:rPr>
          <w:sz w:val="20"/>
          <w:szCs w:val="20"/>
        </w:rPr>
      </w:pPr>
    </w:p>
    <w:sectPr w:rsidR="009154F1" w:rsidRPr="00F53271" w:rsidSect="00F53271">
      <w:pgSz w:w="11906" w:h="16838"/>
      <w:pgMar w:top="426" w:right="1440" w:bottom="568" w:left="1440"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F1"/>
    <w:rsid w:val="00073AEB"/>
    <w:rsid w:val="00085100"/>
    <w:rsid w:val="0012515D"/>
    <w:rsid w:val="00421065"/>
    <w:rsid w:val="006879C7"/>
    <w:rsid w:val="006A2B28"/>
    <w:rsid w:val="00785B02"/>
    <w:rsid w:val="009154F1"/>
    <w:rsid w:val="00B51D54"/>
    <w:rsid w:val="00B6057F"/>
    <w:rsid w:val="00CE066E"/>
    <w:rsid w:val="00EB6EFA"/>
    <w:rsid w:val="00F53271"/>
    <w:rsid w:val="00FF5FBE"/>
    <w:rsid w:val="0809F26E"/>
    <w:rsid w:val="091A498F"/>
    <w:rsid w:val="0BA58B49"/>
    <w:rsid w:val="0E24B969"/>
    <w:rsid w:val="11088550"/>
    <w:rsid w:val="23B55E15"/>
    <w:rsid w:val="29003390"/>
    <w:rsid w:val="30196220"/>
    <w:rsid w:val="30D3D1A0"/>
    <w:rsid w:val="3132810C"/>
    <w:rsid w:val="31EED276"/>
    <w:rsid w:val="36C04BBB"/>
    <w:rsid w:val="429EF8B7"/>
    <w:rsid w:val="452AE387"/>
    <w:rsid w:val="63165537"/>
    <w:rsid w:val="658212EF"/>
    <w:rsid w:val="67190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70115"/>
  <w15:chartTrackingRefBased/>
  <w15:docId w15:val="{0C0CC54F-1B23-49A9-A90F-8C239E7A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5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laire.williams@vamt.net"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amorris@interlinkrc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linkrct.org.uk/blog/2024/07/18/voluntary-sector-grant-scheme-20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9020ACD4346469F11C84FE17BE2AE" ma:contentTypeVersion="18" ma:contentTypeDescription="Create a new document." ma:contentTypeScope="" ma:versionID="6aaeca45c8e3336cb1970fd1ac308cd8">
  <xsd:schema xmlns:xsd="http://www.w3.org/2001/XMLSchema" xmlns:xs="http://www.w3.org/2001/XMLSchema" xmlns:p="http://schemas.microsoft.com/office/2006/metadata/properties" xmlns:ns2="c18ca615-7d30-4404-8ab4-4181d58e54f9" xmlns:ns3="d8ebabb5-0cd9-4cd6-a064-355b6d382d8c" targetNamespace="http://schemas.microsoft.com/office/2006/metadata/properties" ma:root="true" ma:fieldsID="110c1364c3ba80d80ab927253469e804" ns2:_="" ns3:_="">
    <xsd:import namespace="c18ca615-7d30-4404-8ab4-4181d58e54f9"/>
    <xsd:import namespace="d8ebabb5-0cd9-4cd6-a064-355b6d382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ca615-7d30-4404-8ab4-4181d58e5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fa59c5-3135-4e4f-af73-71a9efe616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ebabb5-0cd9-4cd6-a064-355b6d382d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1fdff0-4623-4dcf-a49a-488110ba7c9a}" ma:internalName="TaxCatchAll" ma:showField="CatchAllData" ma:web="d8ebabb5-0cd9-4cd6-a064-355b6d382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ebabb5-0cd9-4cd6-a064-355b6d382d8c" xsi:nil="true"/>
    <lcf76f155ced4ddcb4097134ff3c332f xmlns="c18ca615-7d30-4404-8ab4-4181d58e54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D88D58-C793-46F6-9BFA-A42A1491C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a615-7d30-4404-8ab4-4181d58e54f9"/>
    <ds:schemaRef ds:uri="d8ebabb5-0cd9-4cd6-a064-355b6d382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4B71B-50E8-43CC-A898-DFDD982A720A}">
  <ds:schemaRefs>
    <ds:schemaRef ds:uri="http://schemas.microsoft.com/sharepoint/v3/contenttype/forms"/>
  </ds:schemaRefs>
</ds:datastoreItem>
</file>

<file path=customXml/itemProps3.xml><?xml version="1.0" encoding="utf-8"?>
<ds:datastoreItem xmlns:ds="http://schemas.openxmlformats.org/officeDocument/2006/customXml" ds:itemID="{7A9E5AA9-5978-43EC-829D-AB8E79B02356}">
  <ds:schemaRefs>
    <ds:schemaRef ds:uri="http://schemas.microsoft.com/office/2006/metadata/properties"/>
    <ds:schemaRef ds:uri="http://schemas.microsoft.com/office/infopath/2007/PartnerControls"/>
    <ds:schemaRef ds:uri="d8ebabb5-0cd9-4cd6-a064-355b6d382d8c"/>
    <ds:schemaRef ds:uri="c18ca615-7d30-4404-8ab4-4181d58e54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1651</Characters>
  <Application>Microsoft Office Word</Application>
  <DocSecurity>0</DocSecurity>
  <Lines>50</Lines>
  <Paragraphs>34</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Morris</dc:creator>
  <cp:keywords/>
  <dc:description/>
  <cp:lastModifiedBy>Jamie Nurse</cp:lastModifiedBy>
  <cp:revision>9</cp:revision>
  <dcterms:created xsi:type="dcterms:W3CDTF">2024-07-15T08:39:00Z</dcterms:created>
  <dcterms:modified xsi:type="dcterms:W3CDTF">2024-07-18T09:53:00Z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0x01010097C9020ACD4346469F11C84FE17BE2AE</vt:lpwstr>
  </property>
  <property fmtid="{D5CDD505-2E9C-101B-9397-08002B2CF9AE}" pid="3" name="MediaServiceImageTags">
    <vt:lpwstr/>
  </property>
  <property fmtid="{D5CDD505-2E9C-101B-9397-08002B2CF9AE}" pid="4" name="GrammarlyDocumentId">
    <vt:lpwstr>987fec98422725e2d700d7104f48a2c695995cfac815896eb1cb92bd1398bb5f</vt:lpwstr>
  </property>
</Properties>
</file>